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1" w:rsidRDefault="00D40AF1" w:rsidP="00D40A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D40AF1" w:rsidRDefault="00D40AF1" w:rsidP="00D40A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ПОБЕДИНСКОГО СЕЛЬСКОГО ПОСЕЛЕНИЯ</w:t>
      </w:r>
    </w:p>
    <w:p w:rsidR="00D40AF1" w:rsidRDefault="00D40AF1" w:rsidP="00D40A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D40AF1" w:rsidRDefault="00D40AF1" w:rsidP="00D40A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D40AF1" w:rsidRDefault="00D40AF1" w:rsidP="00D40A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D40AF1" w:rsidRDefault="00D40AF1" w:rsidP="00D40AF1">
      <w:pPr>
        <w:jc w:val="center"/>
        <w:rPr>
          <w:kern w:val="2"/>
          <w:sz w:val="28"/>
          <w:szCs w:val="28"/>
        </w:rPr>
      </w:pPr>
    </w:p>
    <w:p w:rsidR="00D40AF1" w:rsidRDefault="00D40AF1" w:rsidP="00D40AF1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06.11.2020 № 46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54655D" w:rsidRDefault="0054655D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 утверждении Прогноза социально-экономического развития  Куканского сельского поселения Хабаровского муниципального района Хабаровского края на 202</w:t>
      </w:r>
      <w:r w:rsidR="00F6406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 и плановый период 202</w:t>
      </w:r>
      <w:r w:rsidR="00F64060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-202</w:t>
      </w:r>
      <w:r w:rsidR="00F64060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ст.173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Куканского сельского поселения Хабаровского муниципального района Хабаровского края, решением Совета депутатов Куканского сельского поселения Хабаровского муниципального района Хабаровского края от 10.11.2014 №23-39 "Об утверждении Положения о бюджетном процессе в Куканском сельском поселении", в целях мобилизации действий органов местного самоуправления, хозяйствующих субъектов на территории Куканского сельского поселения по обеспечению повышения дальнейшего уровня жизни населения, устойчивого развития экономики и социальной сферы, администрация Куканского сельского поселения Хабаровского муниципального района Хабаровского края 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прогнозные показатели социально- экономического развития  Куканского сельского поселения Хабаровского муниципального района Хабаровского края на 202</w:t>
      </w:r>
      <w:r w:rsidR="00F6406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F6406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64060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(далее - Прогноз). </w:t>
      </w:r>
    </w:p>
    <w:p w:rsidR="0054655D" w:rsidRPr="0054655D" w:rsidRDefault="0054655D" w:rsidP="0054655D">
      <w:pPr>
        <w:pStyle w:val="a3"/>
        <w:shd w:val="clear" w:color="auto" w:fill="FFFFFF"/>
        <w:tabs>
          <w:tab w:val="left" w:pos="3645"/>
        </w:tabs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2. Постановление от 02.12.2019 № 52</w:t>
      </w:r>
      <w:r w:rsidRPr="005465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 утверждении Прогноза социально-экономического развития  Куканского сельского поселения Хабаровского муниципального района Хабаровского края на 2020 год и плановый период 2021-2022 годы считать утратившим силу.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EA1">
        <w:rPr>
          <w:sz w:val="28"/>
          <w:szCs w:val="28"/>
        </w:rPr>
        <w:t>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EA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EA1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Глава сельского поселения                                                           И.С. Кузнецов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E70EA1" w:rsidRDefault="00E70EA1" w:rsidP="00E70EA1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54655D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54655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4655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4655D">
        <w:rPr>
          <w:sz w:val="28"/>
          <w:szCs w:val="28"/>
        </w:rPr>
        <w:t>46</w:t>
      </w:r>
    </w:p>
    <w:p w:rsidR="0054655D" w:rsidRDefault="0054655D" w:rsidP="00E70EA1">
      <w:pPr>
        <w:ind w:left="5220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прогнозные показатели социально-экономического  развития Куканского сельского поселения на 202</w:t>
      </w:r>
      <w:r w:rsidR="00F6406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64060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690"/>
        <w:gridCol w:w="1238"/>
        <w:gridCol w:w="1274"/>
        <w:gridCol w:w="287"/>
        <w:gridCol w:w="988"/>
        <w:gridCol w:w="288"/>
        <w:gridCol w:w="988"/>
        <w:gridCol w:w="1392"/>
      </w:tblGrid>
      <w:tr w:rsidR="00E70EA1" w:rsidTr="00E70EA1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6406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F64060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E70EA1">
              <w:rPr>
                <w:lang w:eastAsia="en-US"/>
              </w:rPr>
              <w:t>год (оценка)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6406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 (оценка)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6406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6406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3"/>
                <w:szCs w:val="23"/>
                <w:lang w:eastAsia="en-US"/>
              </w:rPr>
              <w:t>прогноз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Демографическая ситуация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на конец года,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1.</w:t>
            </w:r>
            <w:r w:rsidR="00F64060">
              <w:rPr>
                <w:lang w:eastAsia="en-US"/>
              </w:rPr>
              <w:t>272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Pr="00F64060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</w:t>
            </w:r>
            <w:r w:rsidR="00F64060">
              <w:rPr>
                <w:lang w:eastAsia="en-US"/>
              </w:rPr>
              <w:t>272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1.3</w:t>
            </w:r>
            <w:r>
              <w:rPr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1.300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Занятость населения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незанятых граждан, зарегистрированных в государственном </w:t>
            </w:r>
            <w:r>
              <w:rPr>
                <w:lang w:eastAsia="en-US"/>
              </w:rPr>
              <w:br/>
              <w:t>учреждении центра занятости (на конец года), чел.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Образование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Число образовательных учреждений всего,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т.ч.: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дошкольные образовательные учреждения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-дополнительного образования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общеобразовательные учреждения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групп в дошкольных образовательных учреждениях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детей посещающих дошкольные образовательные учреждения, человек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Default"/>
              <w:spacing w:line="240" w:lineRule="exact"/>
              <w:ind w:left="708" w:firstLine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классов в общеобразовательных учреждениях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учителей общеобразовательных учреждений, чел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обучающихся в </w:t>
            </w:r>
            <w:r>
              <w:rPr>
                <w:lang w:eastAsia="en-US"/>
              </w:rPr>
              <w:lastRenderedPageBreak/>
              <w:t>муниципальных общеобразовательных учреждениях, человек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Здравоохранение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10"/>
              <w:suppressAutoHyphens w:val="0"/>
              <w:spacing w:after="0" w:line="240" w:lineRule="exact"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больничных учреждений всего,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по видам: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участковых больниц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фельдшерско-акушерских пунктов.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</w:t>
            </w: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Охват населения (18 лет и старше) профилактическими осмотрами на туберкулез, чел.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Культура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учреждений культуры 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Клубы, дома культуры,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библиотеки в составе учреждений культуры поселений, не имеющие юридического статуса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единиц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64060">
              <w:rPr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</w:p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64060">
              <w:rPr>
                <w:lang w:eastAsia="en-US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64060">
              <w:rPr>
                <w:lang w:eastAsia="en-US"/>
              </w:rPr>
              <w:t>60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пользователей библиотек,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  <w:tr w:rsidR="00E70EA1" w:rsidTr="00E70EA1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 Коммунальное хозяйство</w:t>
            </w:r>
          </w:p>
        </w:tc>
      </w:tr>
      <w:tr w:rsidR="00E70EA1" w:rsidTr="00E70E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энергия, кВтч на одного проживающего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</w:tbl>
    <w:p w:rsidR="00E70EA1" w:rsidRDefault="00E70EA1" w:rsidP="00E70EA1">
      <w:pPr>
        <w:rPr>
          <w:lang w:val="en-US"/>
        </w:rPr>
      </w:pPr>
    </w:p>
    <w:p w:rsidR="00E70EA1" w:rsidRDefault="00E70EA1" w:rsidP="00E70EA1">
      <w:pPr>
        <w:jc w:val="center"/>
      </w:pPr>
      <w:r>
        <w:t>____________________</w:t>
      </w:r>
    </w:p>
    <w:p w:rsidR="00E70EA1" w:rsidRDefault="00E70EA1" w:rsidP="00E70EA1">
      <w:pPr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прогнозу социально-экономического развития Куканского сельского поселения Хабаровского муниципального района на 202</w:t>
      </w:r>
      <w:r w:rsidR="00F640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F640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F64060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EA1">
        <w:rPr>
          <w:sz w:val="28"/>
          <w:szCs w:val="28"/>
        </w:rPr>
        <w:t>Прогноз социально-экономического развития муниципального района на 202</w:t>
      </w:r>
      <w:r>
        <w:rPr>
          <w:sz w:val="28"/>
          <w:szCs w:val="28"/>
        </w:rPr>
        <w:t>1 - 2023</w:t>
      </w:r>
      <w:r w:rsidR="00E70EA1">
        <w:rPr>
          <w:sz w:val="28"/>
          <w:szCs w:val="28"/>
        </w:rPr>
        <w:t xml:space="preserve"> годы разработан в соответствии со статьей 173 Бюджетного кодекса Российской Федерации, Законом Российской Федерации от 20.07.1995 № 115-ФЗ «О государственном прогнозировании и программах социально-экономического развития Российской Федерации», постановлением администрации Куканского сельского поселения от  05.11..2013 № 34 «Об утверждении порядка разработки Прогноза социально-экономического развития Куканского сельского поселения».</w:t>
      </w:r>
    </w:p>
    <w:p w:rsidR="00E70EA1" w:rsidRDefault="00E70EA1" w:rsidP="00F64060">
      <w:pPr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>Источниками информации для анализа и прогноза показателей, характеризующих ситуацию в экономике Куканского сельского поселения(далее – поселения), явились данные статистической отчетности, данные учреждений и организаций расположенных на территории поселения.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Демографическая ситуация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на 1 января 20</w:t>
      </w:r>
      <w:r w:rsidR="00F64060">
        <w:rPr>
          <w:sz w:val="28"/>
          <w:szCs w:val="28"/>
        </w:rPr>
        <w:t>20</w:t>
      </w:r>
      <w:r>
        <w:rPr>
          <w:sz w:val="28"/>
          <w:szCs w:val="28"/>
        </w:rPr>
        <w:t>года составила 12</w:t>
      </w:r>
      <w:r w:rsidR="00F64060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406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число родившихся 7 человек, умерших </w:t>
      </w:r>
      <w:r w:rsidR="00F64060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 Численность прибывших в село составила </w:t>
      </w:r>
      <w:r w:rsidR="00F6406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убывших </w:t>
      </w:r>
      <w:r w:rsidR="00F64060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01.01.20</w:t>
      </w:r>
      <w:r w:rsidR="00F64060">
        <w:rPr>
          <w:sz w:val="28"/>
          <w:szCs w:val="28"/>
        </w:rPr>
        <w:t>20</w:t>
      </w:r>
      <w:r>
        <w:rPr>
          <w:sz w:val="28"/>
          <w:szCs w:val="28"/>
        </w:rPr>
        <w:t xml:space="preserve"> численность населения в трудо</w:t>
      </w:r>
      <w:r w:rsidR="00F64060">
        <w:rPr>
          <w:sz w:val="28"/>
          <w:szCs w:val="28"/>
        </w:rPr>
        <w:t>способном возрасте составляла 568</w:t>
      </w:r>
      <w:r>
        <w:rPr>
          <w:sz w:val="28"/>
          <w:szCs w:val="28"/>
        </w:rPr>
        <w:t xml:space="preserve"> человек, в том числе занятых в экономике поселения 214 человек, численность экономически активного населения </w:t>
      </w:r>
      <w:r w:rsidR="00F64060">
        <w:rPr>
          <w:sz w:val="28"/>
          <w:szCs w:val="28"/>
        </w:rPr>
        <w:t>430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 последние годы численность постоянного населения Куканского сельского поселения имеет тенденцию к уменьшению за счет смертности населения и невозможность регистрации по месту жительства т.к. население не имеет права собственности на жилые помещения. 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детского населения - 280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человека. </w:t>
      </w:r>
    </w:p>
    <w:p w:rsidR="00E70EA1" w:rsidRDefault="00E70EA1" w:rsidP="00F64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 20</w:t>
      </w:r>
      <w:r w:rsidR="00F640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году смертность составила </w:t>
      </w:r>
      <w:r w:rsidR="00F640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человек населения, смертность в поселение не уменьшается в связи с тем, что население поселения в большей мере пенсионного возраста.</w:t>
      </w:r>
    </w:p>
    <w:p w:rsidR="00E70EA1" w:rsidRDefault="00E70EA1" w:rsidP="00F64060">
      <w:pPr>
        <w:ind w:firstLine="720"/>
        <w:jc w:val="both"/>
        <w:rPr>
          <w:b/>
          <w:sz w:val="28"/>
          <w:szCs w:val="28"/>
        </w:rPr>
      </w:pP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2.Занятость населения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Статус безработного имеют </w:t>
      </w:r>
      <w:r w:rsidR="00F64060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контингент безработных составляют женщины - 21 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снижения уровня безработицы следующие:.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старение населения, которое состояло на учете и вышло на пенсию</w:t>
      </w:r>
      <w: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численности молодежи, которые были рождены в 90-х годах, по сравнению с 80 –ми годами;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значительный процент молодежи, получившей образование и активно трудоустраивающейся, в основном, на городских предприятиях;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трудоустройство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вахтовым методом.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3.Образование</w:t>
      </w:r>
    </w:p>
    <w:p w:rsidR="00E70EA1" w:rsidRDefault="00E70EA1" w:rsidP="00F64060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образовательных учреждений Куканского сельского поселения в начале 20</w:t>
      </w:r>
      <w:r w:rsidR="004037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3 учреждениями: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средними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основными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учреждениями дошкольного образования.</w:t>
      </w:r>
    </w:p>
    <w:p w:rsidR="00E70EA1" w:rsidRDefault="00E70EA1" w:rsidP="00F6406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важнейшей социальной отраслью,  система образования ориентирована на обеспечение доступного и качественного образования, культурного развития детей.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наметилась положительная стабильная тенденция количества детей, получающих услуги дошкольного образования. На 01 января 20</w:t>
      </w:r>
      <w:r w:rsidR="004037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учреждения, реализующие программу дошкольного образования, посещали 2</w:t>
      </w:r>
      <w:r w:rsidR="00403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ребенка,   в очереди на посещение дошкольного образовательного учреждения стоит </w:t>
      </w:r>
      <w:r w:rsidR="004037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от 1 года до 6 лет.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4037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общеобразовательных учреждениях поселения обуча</w:t>
      </w:r>
      <w:r w:rsidR="004037A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104 учащихся. В 201</w:t>
      </w:r>
      <w:r w:rsidR="004037A4">
        <w:rPr>
          <w:rFonts w:ascii="Times New Roman" w:hAnsi="Times New Roman" w:cs="Times New Roman"/>
          <w:sz w:val="28"/>
          <w:szCs w:val="28"/>
        </w:rPr>
        <w:t>9 году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общеобразовательное учреждение с.Кукан выпустило </w:t>
      </w:r>
      <w:r w:rsidR="004037A4">
        <w:rPr>
          <w:rFonts w:ascii="Times New Roman" w:hAnsi="Times New Roman" w:cs="Times New Roman"/>
          <w:sz w:val="28"/>
          <w:szCs w:val="28"/>
        </w:rPr>
        <w:t xml:space="preserve">6 учащихся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4037A4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, тенденция уровня 11 классов продолжает держаться. </w:t>
      </w:r>
    </w:p>
    <w:p w:rsidR="00E70EA1" w:rsidRDefault="00E70EA1" w:rsidP="00F6406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Здравоохранение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 включает в себя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Куканскую</w:t>
      </w:r>
      <w:proofErr w:type="spellEnd"/>
      <w:r>
        <w:rPr>
          <w:sz w:val="28"/>
          <w:szCs w:val="28"/>
        </w:rPr>
        <w:t xml:space="preserve"> 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участковую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больницу, фельдшерско-акушерский пункт  с.Догордон.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посещений в год составляет в среднем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10080 человека.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среднего медперсонала составляет: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фельдшер  - 2 человека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мед. персонал – </w:t>
      </w:r>
      <w:r w:rsidR="004037A4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человек;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младший мед. персонал – </w:t>
      </w:r>
      <w:r w:rsidR="004037A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проводится флюорографическое обследование жителей.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смертность в поселении отсутствует постоянно, детской смертности нет.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Культура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2017 года  МКУК "ЦКДО администрации Куканского сельского поселения" ликвидировано и вошло в состав МКУК "МКДМ администрации Хабаровского муниципального района"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муниципального учреждения культуры  составляет: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«МКДМЦ» администрации Хабаровского муниципального района Хабаровского края :</w:t>
      </w:r>
    </w:p>
    <w:p w:rsidR="00E70EA1" w:rsidRDefault="004037A4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– здание </w:t>
      </w:r>
      <w:r w:rsidR="00E70EA1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о, требуется строительство нового ДК</w:t>
      </w:r>
      <w:r w:rsidR="00E70EA1">
        <w:rPr>
          <w:rFonts w:ascii="Times New Roman" w:hAnsi="Times New Roman" w:cs="Times New Roman"/>
          <w:sz w:val="28"/>
          <w:szCs w:val="28"/>
        </w:rP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с.Кукан;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с.Догордон.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учреждении культуры  проводится активная работа  </w:t>
      </w:r>
      <w:proofErr w:type="spellStart"/>
      <w:r>
        <w:rPr>
          <w:sz w:val="28"/>
          <w:szCs w:val="28"/>
          <w:lang w:eastAsia="ar-SA"/>
        </w:rPr>
        <w:t>культурно-досуговой</w:t>
      </w:r>
      <w:proofErr w:type="spellEnd"/>
      <w:r>
        <w:rPr>
          <w:sz w:val="28"/>
          <w:szCs w:val="28"/>
          <w:lang w:eastAsia="ar-SA"/>
        </w:rPr>
        <w:t xml:space="preserve"> деятельности, совершенствованию библиотечного обслуживания населения.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Ежегодно проводятся </w:t>
      </w:r>
      <w:r>
        <w:rPr>
          <w:bCs/>
          <w:sz w:val="28"/>
          <w:szCs w:val="28"/>
          <w:lang w:eastAsia="ar-SA"/>
        </w:rPr>
        <w:t>торжественные собрания, посвященные государственным и профессиональным праздникам, такие как: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торжественное собрание, посвященное Победе в ВОВ;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пожилого человека;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повиновения жертв политических репрессий;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торжественное мероприятие посвященное женскому  дню;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новогодние праздники;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 дискотеки. </w:t>
      </w:r>
    </w:p>
    <w:p w:rsidR="00E70EA1" w:rsidRDefault="00E70EA1" w:rsidP="00F6406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Ведутся кружки –</w:t>
      </w:r>
      <w:r w:rsidR="004037A4">
        <w:rPr>
          <w:bCs/>
          <w:sz w:val="28"/>
          <w:szCs w:val="28"/>
          <w:lang w:eastAsia="ar-SA"/>
        </w:rPr>
        <w:t xml:space="preserve"> декоративно- прикладного искусства " очумелые ручки"," Волшебная кисточка"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Охватывается  подростковое население.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______________________________</w:t>
      </w: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jc w:val="both"/>
      </w:pPr>
    </w:p>
    <w:p w:rsidR="00A25E23" w:rsidRDefault="00A25E23" w:rsidP="00F64060">
      <w:pPr>
        <w:jc w:val="both"/>
      </w:pPr>
    </w:p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B5E"/>
    <w:multiLevelType w:val="hybridMultilevel"/>
    <w:tmpl w:val="2C2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70EA1"/>
    <w:rsid w:val="004037A4"/>
    <w:rsid w:val="004607D6"/>
    <w:rsid w:val="0054655D"/>
    <w:rsid w:val="00681F37"/>
    <w:rsid w:val="00757902"/>
    <w:rsid w:val="00784193"/>
    <w:rsid w:val="009139CA"/>
    <w:rsid w:val="00962F99"/>
    <w:rsid w:val="00A23789"/>
    <w:rsid w:val="00A25E23"/>
    <w:rsid w:val="00A52068"/>
    <w:rsid w:val="00A63FB1"/>
    <w:rsid w:val="00C35D3C"/>
    <w:rsid w:val="00C41474"/>
    <w:rsid w:val="00D40AF1"/>
    <w:rsid w:val="00E46587"/>
    <w:rsid w:val="00E70EA1"/>
    <w:rsid w:val="00F20C7D"/>
    <w:rsid w:val="00F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EA1"/>
    <w:pPr>
      <w:spacing w:before="100" w:beforeAutospacing="1" w:after="100" w:afterAutospacing="1"/>
    </w:pPr>
  </w:style>
  <w:style w:type="paragraph" w:styleId="a4">
    <w:name w:val="Body Text"/>
    <w:basedOn w:val="a"/>
    <w:link w:val="1"/>
    <w:unhideWhenUsed/>
    <w:rsid w:val="00E70EA1"/>
    <w:pPr>
      <w:tabs>
        <w:tab w:val="left" w:pos="709"/>
      </w:tabs>
      <w:suppressAutoHyphens/>
      <w:spacing w:after="120" w:line="100" w:lineRule="atLeast"/>
      <w:ind w:firstLine="709"/>
      <w:jc w:val="both"/>
    </w:pPr>
    <w:rPr>
      <w:rFonts w:ascii="Arial" w:eastAsia="Times New Roman" w:hAnsi="Arial" w:cs="Arial"/>
      <w:color w:val="00000A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semiHidden/>
    <w:rsid w:val="00E70EA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1">
    <w:name w:val="Абзац списка1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2">
    <w:name w:val="Без интервала1"/>
    <w:semiHidden/>
    <w:rsid w:val="00E70EA1"/>
    <w:pPr>
      <w:ind w:firstLine="709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E70EA1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E70EA1"/>
    <w:rPr>
      <w:rFonts w:ascii="Arial" w:eastAsia="Times New Roman" w:hAnsi="Arial" w:cs="Arial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2020-11-13T01:09:00Z</cp:lastPrinted>
  <dcterms:created xsi:type="dcterms:W3CDTF">2020-10-31T00:02:00Z</dcterms:created>
  <dcterms:modified xsi:type="dcterms:W3CDTF">2020-11-16T05:51:00Z</dcterms:modified>
</cp:coreProperties>
</file>