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F" w:rsidRDefault="00A158DB" w:rsidP="00272490">
      <w:pPr>
        <w:spacing w:line="240" w:lineRule="exact"/>
        <w:rPr>
          <w:sz w:val="28"/>
        </w:rPr>
      </w:pPr>
      <w:r>
        <w:rPr>
          <w:sz w:val="28"/>
        </w:rPr>
        <w:t>ПОСТАНОВЛЕНИЕ</w:t>
      </w:r>
    </w:p>
    <w:p w:rsidR="00A158DB" w:rsidRDefault="00A158DB" w:rsidP="00272490">
      <w:pPr>
        <w:spacing w:line="240" w:lineRule="exact"/>
        <w:rPr>
          <w:sz w:val="28"/>
        </w:rPr>
      </w:pPr>
    </w:p>
    <w:p w:rsidR="00A158DB" w:rsidRDefault="00A158DB" w:rsidP="00272490">
      <w:pPr>
        <w:spacing w:line="240" w:lineRule="exact"/>
        <w:rPr>
          <w:sz w:val="28"/>
        </w:rPr>
      </w:pPr>
      <w:r>
        <w:rPr>
          <w:sz w:val="28"/>
        </w:rPr>
        <w:t>03.11.2017  №  71</w:t>
      </w:r>
    </w:p>
    <w:p w:rsidR="00A158DB" w:rsidRDefault="00A158DB" w:rsidP="00272490">
      <w:pPr>
        <w:spacing w:line="240" w:lineRule="exact"/>
        <w:rPr>
          <w:sz w:val="28"/>
        </w:rPr>
      </w:pPr>
    </w:p>
    <w:p w:rsidR="00272490" w:rsidRDefault="00272490" w:rsidP="00272490">
      <w:pPr>
        <w:spacing w:line="240" w:lineRule="exact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:rsidR="00272490" w:rsidRDefault="00272490" w:rsidP="00272490">
      <w:pPr>
        <w:spacing w:line="240" w:lineRule="exact"/>
        <w:rPr>
          <w:sz w:val="28"/>
        </w:rPr>
      </w:pPr>
      <w:r>
        <w:rPr>
          <w:sz w:val="28"/>
        </w:rPr>
        <w:t xml:space="preserve">«Доступная среда» на 2018-2020 годы в </w:t>
      </w:r>
    </w:p>
    <w:p w:rsidR="00272490" w:rsidRDefault="00272490" w:rsidP="00272490">
      <w:pPr>
        <w:spacing w:line="240" w:lineRule="exact"/>
        <w:rPr>
          <w:b/>
          <w:sz w:val="28"/>
        </w:rPr>
      </w:pPr>
      <w:proofErr w:type="spellStart"/>
      <w:r>
        <w:rPr>
          <w:sz w:val="28"/>
        </w:rPr>
        <w:t>Куканском</w:t>
      </w:r>
      <w:proofErr w:type="spellEnd"/>
      <w:r>
        <w:rPr>
          <w:sz w:val="28"/>
        </w:rPr>
        <w:t xml:space="preserve"> сельском поселении</w:t>
      </w:r>
    </w:p>
    <w:p w:rsidR="00272490" w:rsidRDefault="00272490" w:rsidP="00272490">
      <w:pPr>
        <w:spacing w:line="240" w:lineRule="exact"/>
        <w:rPr>
          <w:b/>
          <w:sz w:val="28"/>
        </w:rPr>
      </w:pPr>
    </w:p>
    <w:p w:rsidR="00272490" w:rsidRDefault="00272490" w:rsidP="00272490">
      <w:pPr>
        <w:rPr>
          <w:b/>
          <w:sz w:val="28"/>
          <w:szCs w:val="28"/>
        </w:rPr>
      </w:pPr>
    </w:p>
    <w:p w:rsidR="00272490" w:rsidRDefault="00272490" w:rsidP="00272490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Куканского сельского поселения, в соответствии с п</w:t>
      </w:r>
      <w:r>
        <w:rPr>
          <w:sz w:val="28"/>
        </w:rPr>
        <w:t xml:space="preserve">остановлением администрации Хабаровского муниципального района от 03.06.2013 № 1585 </w:t>
      </w:r>
      <w:r w:rsidRPr="00272490">
        <w:rPr>
          <w:b/>
          <w:sz w:val="28"/>
          <w:szCs w:val="28"/>
        </w:rPr>
        <w:t>«</w:t>
      </w:r>
      <w:r w:rsidRPr="00272490">
        <w:rPr>
          <w:rStyle w:val="a3"/>
          <w:b w:val="0"/>
          <w:sz w:val="28"/>
          <w:szCs w:val="28"/>
          <w:bdr w:val="none" w:sz="0" w:space="0" w:color="auto" w:frame="1"/>
        </w:rPr>
        <w:t>Об утверждении муниципальной программы Хабаровского муниципального района «Доступная среда» на 2013 - 2020 годы»</w:t>
      </w:r>
      <w:r w:rsidRPr="00EE4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  <w:szCs w:val="28"/>
        </w:rPr>
        <w:t>Куканского сельского поселения Хабаровского муниципального района Хабаровского края</w:t>
      </w:r>
    </w:p>
    <w:p w:rsidR="00272490" w:rsidRDefault="00272490" w:rsidP="0027249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72490" w:rsidRDefault="00272490" w:rsidP="00EE4998">
      <w:pPr>
        <w:jc w:val="both"/>
        <w:rPr>
          <w:sz w:val="28"/>
        </w:rPr>
      </w:pPr>
      <w:r>
        <w:rPr>
          <w:sz w:val="28"/>
        </w:rPr>
        <w:tab/>
        <w:t xml:space="preserve">1. Утвердить прилагаемую муниципальную программу «Доступная среда» на 2018-2020 годы в </w:t>
      </w:r>
      <w:proofErr w:type="spellStart"/>
      <w:r>
        <w:rPr>
          <w:sz w:val="28"/>
        </w:rPr>
        <w:t>Куканском</w:t>
      </w:r>
      <w:proofErr w:type="spellEnd"/>
      <w:r>
        <w:rPr>
          <w:sz w:val="28"/>
        </w:rPr>
        <w:t xml:space="preserve"> сельском поселении</w:t>
      </w:r>
      <w:r w:rsidR="00362DE4">
        <w:rPr>
          <w:sz w:val="28"/>
        </w:rPr>
        <w:t xml:space="preserve"> Хабаровского муниципального района Хабаровского края (далее - программа)</w:t>
      </w:r>
      <w:r>
        <w:rPr>
          <w:sz w:val="28"/>
        </w:rPr>
        <w:t xml:space="preserve">. </w:t>
      </w:r>
    </w:p>
    <w:p w:rsidR="00272490" w:rsidRPr="00E02ACA" w:rsidRDefault="00272490" w:rsidP="0027249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02ACA">
        <w:rPr>
          <w:sz w:val="28"/>
          <w:szCs w:val="28"/>
        </w:rPr>
        <w:t>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оставляю за собой.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И.С. Кузнецов</w:t>
      </w:r>
    </w:p>
    <w:p w:rsidR="00272490" w:rsidRDefault="00272490" w:rsidP="00272490">
      <w:pPr>
        <w:rPr>
          <w:sz w:val="28"/>
        </w:rPr>
        <w:sectPr w:rsidR="00272490" w:rsidSect="008B50CF">
          <w:headerReference w:type="default" r:id="rId7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lastRenderedPageBreak/>
        <w:t>УТВЕРЖДЕНА</w:t>
      </w: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 </w:t>
      </w: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272490" w:rsidRDefault="00272490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>Куканского сельского поселения</w:t>
      </w:r>
    </w:p>
    <w:p w:rsidR="00272490" w:rsidRDefault="00A158DB" w:rsidP="00E02ACA">
      <w:pPr>
        <w:spacing w:line="240" w:lineRule="exact"/>
        <w:ind w:left="4321" w:firstLine="499"/>
        <w:jc w:val="both"/>
        <w:rPr>
          <w:sz w:val="28"/>
        </w:rPr>
      </w:pPr>
      <w:r>
        <w:rPr>
          <w:sz w:val="28"/>
        </w:rPr>
        <w:t xml:space="preserve">от 03.11.2017  </w:t>
      </w:r>
      <w:r w:rsidR="00272490">
        <w:rPr>
          <w:sz w:val="28"/>
        </w:rPr>
        <w:t xml:space="preserve">№ </w:t>
      </w:r>
      <w:r>
        <w:rPr>
          <w:sz w:val="28"/>
        </w:rPr>
        <w:t xml:space="preserve"> 71</w:t>
      </w:r>
    </w:p>
    <w:p w:rsidR="00272490" w:rsidRDefault="00272490" w:rsidP="00E02ACA">
      <w:pPr>
        <w:ind w:firstLine="499"/>
        <w:jc w:val="both"/>
        <w:rPr>
          <w:sz w:val="28"/>
        </w:rPr>
      </w:pPr>
    </w:p>
    <w:p w:rsidR="00272490" w:rsidRDefault="00272490" w:rsidP="00272490">
      <w:pPr>
        <w:jc w:val="both"/>
        <w:rPr>
          <w:b/>
          <w:sz w:val="28"/>
        </w:rPr>
      </w:pPr>
    </w:p>
    <w:p w:rsidR="00272490" w:rsidRPr="008B50CF" w:rsidRDefault="00362DE4" w:rsidP="00272490">
      <w:pPr>
        <w:jc w:val="center"/>
        <w:rPr>
          <w:b/>
          <w:sz w:val="28"/>
        </w:rPr>
      </w:pPr>
      <w:r>
        <w:rPr>
          <w:b/>
          <w:sz w:val="28"/>
        </w:rPr>
        <w:t>Муниципальная п</w:t>
      </w:r>
      <w:r w:rsidR="00272490" w:rsidRPr="008B50CF">
        <w:rPr>
          <w:b/>
          <w:sz w:val="28"/>
        </w:rPr>
        <w:t xml:space="preserve">рограмма </w:t>
      </w:r>
    </w:p>
    <w:p w:rsidR="00272490" w:rsidRPr="008B50CF" w:rsidRDefault="00272490" w:rsidP="00272490">
      <w:pPr>
        <w:jc w:val="center"/>
        <w:rPr>
          <w:b/>
          <w:color w:val="FF0000"/>
          <w:sz w:val="28"/>
        </w:rPr>
      </w:pPr>
      <w:r w:rsidRPr="008B50CF">
        <w:rPr>
          <w:b/>
          <w:sz w:val="28"/>
        </w:rPr>
        <w:t>«Доступная среда» на 2018-2020 годы</w:t>
      </w:r>
      <w:r w:rsidRPr="008B50CF">
        <w:rPr>
          <w:b/>
          <w:color w:val="FF0000"/>
          <w:sz w:val="28"/>
        </w:rPr>
        <w:t xml:space="preserve"> </w:t>
      </w:r>
      <w:r w:rsidRPr="008B50CF">
        <w:rPr>
          <w:b/>
          <w:sz w:val="28"/>
        </w:rPr>
        <w:t xml:space="preserve">в </w:t>
      </w:r>
      <w:proofErr w:type="spellStart"/>
      <w:r w:rsidRPr="008B50CF">
        <w:rPr>
          <w:b/>
          <w:sz w:val="28"/>
        </w:rPr>
        <w:t>Куканском</w:t>
      </w:r>
      <w:proofErr w:type="spellEnd"/>
      <w:r w:rsidRPr="008B50CF">
        <w:rPr>
          <w:b/>
          <w:sz w:val="28"/>
        </w:rPr>
        <w:t xml:space="preserve"> сельском поселении </w:t>
      </w:r>
    </w:p>
    <w:p w:rsidR="00272490" w:rsidRPr="008B50CF" w:rsidRDefault="00272490" w:rsidP="00272490">
      <w:pPr>
        <w:jc w:val="both"/>
        <w:rPr>
          <w:b/>
          <w:sz w:val="28"/>
        </w:rPr>
      </w:pP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ПАСПОРТ ПРОГРАММЫ</w:t>
      </w:r>
    </w:p>
    <w:p w:rsidR="00272490" w:rsidRDefault="00272490" w:rsidP="0027249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5"/>
        <w:gridCol w:w="5910"/>
      </w:tblGrid>
      <w:tr w:rsidR="00272490" w:rsidTr="00272490">
        <w:trPr>
          <w:trHeight w:val="884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72490" w:rsidRDefault="00272490" w:rsidP="00272490">
            <w:pPr>
              <w:ind w:left="23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«Доступная среда»</w:t>
            </w:r>
          </w:p>
          <w:p w:rsidR="00272490" w:rsidRDefault="00272490" w:rsidP="00272490">
            <w:r>
              <w:rPr>
                <w:sz w:val="28"/>
              </w:rPr>
              <w:t>на 2018-2020 годы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Куканском</w:t>
            </w:r>
            <w:proofErr w:type="spellEnd"/>
            <w:r>
              <w:rPr>
                <w:sz w:val="28"/>
              </w:rPr>
              <w:t xml:space="preserve"> сельском поселении (далее – Программа)</w:t>
            </w:r>
          </w:p>
        </w:tc>
      </w:tr>
      <w:tr w:rsidR="00272490" w:rsidTr="00EE4998">
        <w:trPr>
          <w:trHeight w:val="179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E4998">
            <w:r>
              <w:rPr>
                <w:sz w:val="28"/>
                <w:szCs w:val="28"/>
              </w:rPr>
              <w:t>П</w:t>
            </w:r>
            <w:r>
              <w:rPr>
                <w:sz w:val="28"/>
              </w:rPr>
              <w:t xml:space="preserve">остановление администрации Хабаровского муниципального района от 03.06.2013 № 1585 </w:t>
            </w:r>
            <w:r w:rsidRPr="00272490">
              <w:rPr>
                <w:b/>
                <w:sz w:val="28"/>
                <w:szCs w:val="28"/>
              </w:rPr>
              <w:t>«</w:t>
            </w:r>
            <w:r w:rsidRPr="00272490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Об утверждении муниципальной программы Хабаровского муниципального района «Доступная среда» на 2013 - 2020 годы»,</w:t>
            </w:r>
            <w:r>
              <w:rPr>
                <w:rStyle w:val="a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272490" w:rsidTr="00272490">
        <w:trPr>
          <w:trHeight w:val="92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>Администрация Куканского сельского поселения</w:t>
            </w:r>
          </w:p>
        </w:tc>
      </w:tr>
      <w:tr w:rsidR="00272490" w:rsidTr="00272490">
        <w:trPr>
          <w:trHeight w:val="52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>Администрация Куканского сельского поселения</w:t>
            </w:r>
          </w:p>
        </w:tc>
      </w:tr>
      <w:tr w:rsidR="00272490" w:rsidTr="00272490">
        <w:trPr>
          <w:trHeight w:val="55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   Исполнители</w:t>
            </w:r>
          </w:p>
          <w:p w:rsidR="00272490" w:rsidRDefault="00272490" w:rsidP="00272490">
            <w:r>
              <w:rPr>
                <w:sz w:val="28"/>
              </w:rPr>
              <w:t xml:space="preserve">  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 xml:space="preserve">Администрация Куканского сельского поселения, </w:t>
            </w:r>
            <w:r w:rsidRPr="00362DE4">
              <w:rPr>
                <w:sz w:val="28"/>
              </w:rPr>
              <w:t>Муниципальное казе</w:t>
            </w:r>
            <w:r w:rsidR="00362DE4">
              <w:rPr>
                <w:sz w:val="28"/>
              </w:rPr>
              <w:t>нное учреждение культуры «</w:t>
            </w:r>
            <w:proofErr w:type="spellStart"/>
            <w:r w:rsidR="00362DE4">
              <w:rPr>
                <w:sz w:val="28"/>
              </w:rPr>
              <w:t>Межпоселенческий</w:t>
            </w:r>
            <w:proofErr w:type="spellEnd"/>
            <w:r w:rsidR="00362DE4">
              <w:rPr>
                <w:sz w:val="28"/>
              </w:rPr>
              <w:t xml:space="preserve"> </w:t>
            </w:r>
            <w:proofErr w:type="spellStart"/>
            <w:r w:rsidR="00362DE4">
              <w:rPr>
                <w:sz w:val="28"/>
              </w:rPr>
              <w:t>культурно-досуговый</w:t>
            </w:r>
            <w:proofErr w:type="spellEnd"/>
            <w:r w:rsidR="00362DE4">
              <w:rPr>
                <w:sz w:val="28"/>
              </w:rPr>
              <w:t xml:space="preserve"> и методический центр</w:t>
            </w:r>
            <w:r w:rsidR="00EE4998" w:rsidRPr="00362DE4">
              <w:rPr>
                <w:sz w:val="28"/>
              </w:rPr>
              <w:t xml:space="preserve"> </w:t>
            </w:r>
            <w:r w:rsidRPr="00362DE4">
              <w:rPr>
                <w:sz w:val="28"/>
              </w:rPr>
              <w:t xml:space="preserve"> администрации </w:t>
            </w:r>
            <w:r w:rsidR="00EE4998" w:rsidRPr="00362DE4">
              <w:rPr>
                <w:sz w:val="28"/>
              </w:rPr>
              <w:t>Хабаровского муниципального района</w:t>
            </w:r>
            <w:r w:rsidR="00362DE4">
              <w:rPr>
                <w:sz w:val="28"/>
              </w:rPr>
              <w:t xml:space="preserve"> Хабаровского края (далее - МКУК "</w:t>
            </w:r>
            <w:r w:rsidR="00362DE4" w:rsidRPr="00E02ACA">
              <w:rPr>
                <w:sz w:val="28"/>
              </w:rPr>
              <w:t>МКД МЦ</w:t>
            </w:r>
            <w:r w:rsidRPr="00E02ACA">
              <w:rPr>
                <w:sz w:val="28"/>
              </w:rPr>
              <w:t>")</w:t>
            </w:r>
            <w:r w:rsidR="00362DE4">
              <w:rPr>
                <w:sz w:val="28"/>
              </w:rPr>
              <w:t xml:space="preserve">  </w:t>
            </w:r>
          </w:p>
        </w:tc>
      </w:tr>
      <w:tr w:rsidR="00272490" w:rsidTr="00272490">
        <w:trPr>
          <w:trHeight w:val="126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Основные цели</w:t>
            </w:r>
          </w:p>
          <w:p w:rsidR="00272490" w:rsidRDefault="00272490" w:rsidP="00272490"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 xml:space="preserve">Создание к 2020 году условий развития доступной среды для инвалидов и других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групп населения Куканского сельского поселения </w:t>
            </w:r>
          </w:p>
        </w:tc>
      </w:tr>
      <w:tr w:rsidR="00272490" w:rsidTr="00272490">
        <w:trPr>
          <w:trHeight w:val="1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 xml:space="preserve">Основные задачи 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- Обеспечение доступности приоритетных объектов социальной инфраструктуры для лиц с ограниченными возможностями здоровья: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 здание администрации </w:t>
            </w:r>
            <w:r w:rsidR="00EB44EF">
              <w:rPr>
                <w:sz w:val="28"/>
              </w:rPr>
              <w:t xml:space="preserve">Куканского </w:t>
            </w:r>
            <w:r>
              <w:rPr>
                <w:sz w:val="28"/>
              </w:rPr>
              <w:t>сел</w:t>
            </w:r>
            <w:r w:rsidR="00EB44EF">
              <w:rPr>
                <w:sz w:val="28"/>
              </w:rPr>
              <w:t>ьского поселения, Дома культуры, библиотеки.</w:t>
            </w:r>
            <w:r>
              <w:rPr>
                <w:sz w:val="28"/>
              </w:rPr>
              <w:t xml:space="preserve">  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- Содействие активному участию инвалидов, граждан с ограниченными возможностями здоровья в жизни общества.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- Повышение внимания представителей </w:t>
            </w:r>
            <w:r>
              <w:rPr>
                <w:sz w:val="28"/>
              </w:rPr>
              <w:lastRenderedPageBreak/>
              <w:t>сообщества к проблеме качества жизни инвалидов.</w:t>
            </w:r>
          </w:p>
          <w:p w:rsidR="00272490" w:rsidRDefault="00272490" w:rsidP="00272490">
            <w:r>
              <w:rPr>
                <w:sz w:val="28"/>
              </w:rPr>
              <w:t xml:space="preserve"> - Совершенствование системы информационного взаимодействия с инвалидами и гражданами с ограниченными возможностями здоровья.</w:t>
            </w:r>
          </w:p>
        </w:tc>
      </w:tr>
      <w:tr w:rsidR="00272490" w:rsidTr="00272490">
        <w:trPr>
          <w:trHeight w:val="61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EB44EF" w:rsidP="00272490">
            <w:pPr>
              <w:ind w:left="231"/>
            </w:pPr>
            <w:r>
              <w:rPr>
                <w:sz w:val="28"/>
              </w:rPr>
              <w:t>2018 - 2020</w:t>
            </w:r>
            <w:r w:rsidR="00272490">
              <w:rPr>
                <w:sz w:val="28"/>
              </w:rPr>
              <w:t xml:space="preserve"> годы</w:t>
            </w:r>
          </w:p>
        </w:tc>
      </w:tr>
      <w:tr w:rsidR="00272490" w:rsidTr="00272490">
        <w:trPr>
          <w:trHeight w:val="7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Основные мероприятия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Организационные мероприятия.</w:t>
            </w:r>
          </w:p>
          <w:p w:rsidR="00272490" w:rsidRDefault="00272490" w:rsidP="00272490">
            <w:pPr>
              <w:jc w:val="both"/>
            </w:pPr>
            <w:r>
              <w:rPr>
                <w:sz w:val="28"/>
              </w:rPr>
              <w:t xml:space="preserve">2. Мероприятия по обеспечению </w:t>
            </w:r>
            <w:proofErr w:type="spellStart"/>
            <w:r>
              <w:rPr>
                <w:sz w:val="28"/>
              </w:rPr>
              <w:t>безбарьерной</w:t>
            </w:r>
            <w:proofErr w:type="spellEnd"/>
            <w:r>
              <w:rPr>
                <w:sz w:val="28"/>
              </w:rPr>
              <w:t xml:space="preserve"> среды.</w:t>
            </w:r>
          </w:p>
        </w:tc>
      </w:tr>
      <w:tr w:rsidR="00272490" w:rsidTr="00272490">
        <w:trPr>
          <w:trHeight w:val="7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Основные целевые показатели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 xml:space="preserve">Обеспечение </w:t>
            </w:r>
            <w:proofErr w:type="spellStart"/>
            <w:r>
              <w:rPr>
                <w:sz w:val="28"/>
              </w:rPr>
              <w:t>безбарьерной</w:t>
            </w:r>
            <w:proofErr w:type="spellEnd"/>
            <w:r>
              <w:rPr>
                <w:sz w:val="28"/>
              </w:rPr>
              <w:t xml:space="preserve"> среды жизнедеятельности для </w:t>
            </w:r>
            <w:proofErr w:type="spellStart"/>
            <w:r>
              <w:rPr>
                <w:sz w:val="28"/>
              </w:rPr>
              <w:t>маломобильных</w:t>
            </w:r>
            <w:proofErr w:type="spellEnd"/>
            <w:r>
              <w:rPr>
                <w:sz w:val="28"/>
              </w:rPr>
              <w:t xml:space="preserve"> категорий граждан, инвалидов и пожилых граждан в </w:t>
            </w:r>
            <w:proofErr w:type="spellStart"/>
            <w:r w:rsidR="00EB44EF">
              <w:rPr>
                <w:sz w:val="28"/>
              </w:rPr>
              <w:t>Куканском</w:t>
            </w:r>
            <w:proofErr w:type="spellEnd"/>
            <w:r>
              <w:rPr>
                <w:sz w:val="28"/>
              </w:rPr>
              <w:t xml:space="preserve"> сельском поселении (далее - сельское поселение).</w:t>
            </w:r>
          </w:p>
        </w:tc>
      </w:tr>
      <w:tr w:rsidR="00272490" w:rsidTr="00272490">
        <w:trPr>
          <w:trHeight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Pr="00EE4998" w:rsidRDefault="00272490" w:rsidP="00272490">
            <w:pPr>
              <w:ind w:left="231"/>
              <w:rPr>
                <w:sz w:val="28"/>
              </w:rPr>
            </w:pPr>
            <w:r w:rsidRPr="00EE4998">
              <w:rPr>
                <w:sz w:val="28"/>
              </w:rPr>
              <w:t xml:space="preserve">Объемы и источники </w:t>
            </w:r>
          </w:p>
          <w:p w:rsidR="00272490" w:rsidRPr="00EE4998" w:rsidRDefault="00272490" w:rsidP="00272490">
            <w:pPr>
              <w:ind w:left="231"/>
              <w:rPr>
                <w:sz w:val="28"/>
              </w:rPr>
            </w:pPr>
            <w:r w:rsidRPr="00EE4998">
              <w:rPr>
                <w:sz w:val="28"/>
              </w:rPr>
              <w:t>финансирования</w:t>
            </w:r>
          </w:p>
          <w:p w:rsidR="00272490" w:rsidRDefault="00272490" w:rsidP="00272490">
            <w:pPr>
              <w:ind w:left="231"/>
            </w:pPr>
            <w:r w:rsidRPr="00EE4998">
              <w:rPr>
                <w:sz w:val="28"/>
              </w:rPr>
              <w:t>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Источник финансирования: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затраты на реализацию программных мероприятий составят: </w:t>
            </w:r>
            <w:r w:rsidR="00E02ACA">
              <w:rPr>
                <w:sz w:val="28"/>
              </w:rPr>
              <w:t>60</w:t>
            </w:r>
            <w:r w:rsidRPr="00EE4998">
              <w:rPr>
                <w:sz w:val="28"/>
              </w:rPr>
              <w:t>,0 тыс</w:t>
            </w:r>
            <w:r>
              <w:rPr>
                <w:sz w:val="28"/>
              </w:rPr>
              <w:t>. рублей</w:t>
            </w:r>
          </w:p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>в т.ч.:</w:t>
            </w:r>
          </w:p>
          <w:p w:rsidR="00EE4998" w:rsidRDefault="00EB44EF" w:rsidP="00EE4998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2018 год- </w:t>
            </w:r>
            <w:r w:rsidR="00EE4998">
              <w:rPr>
                <w:sz w:val="28"/>
              </w:rPr>
              <w:t>15 тыс. рублей бюджет сельского поселения</w:t>
            </w:r>
          </w:p>
          <w:p w:rsidR="00272490" w:rsidRDefault="00EB44EF" w:rsidP="00272490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2019</w:t>
            </w:r>
            <w:r w:rsidR="00E02ACA">
              <w:rPr>
                <w:sz w:val="28"/>
              </w:rPr>
              <w:t xml:space="preserve"> год - 30</w:t>
            </w:r>
            <w:r w:rsidR="00272490">
              <w:rPr>
                <w:sz w:val="28"/>
              </w:rPr>
              <w:t xml:space="preserve"> тыс.рублей бюджет сельского поселения</w:t>
            </w:r>
          </w:p>
          <w:p w:rsidR="00272490" w:rsidRDefault="00EB44EF" w:rsidP="00EE4998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E02ACA">
              <w:rPr>
                <w:sz w:val="28"/>
              </w:rPr>
              <w:t xml:space="preserve"> год – 1</w:t>
            </w:r>
            <w:r w:rsidR="00EE4998">
              <w:rPr>
                <w:sz w:val="28"/>
              </w:rPr>
              <w:t xml:space="preserve">5 </w:t>
            </w:r>
            <w:r w:rsidR="00272490">
              <w:rPr>
                <w:sz w:val="28"/>
              </w:rPr>
              <w:t>тыс.рублей бюджет сельского поселения</w:t>
            </w:r>
          </w:p>
        </w:tc>
      </w:tr>
      <w:tr w:rsidR="00272490" w:rsidTr="00272490">
        <w:trPr>
          <w:trHeight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  <w:rPr>
                <w:sz w:val="28"/>
              </w:rPr>
            </w:pPr>
            <w:r>
              <w:rPr>
                <w:sz w:val="28"/>
              </w:rPr>
              <w:t>Ожидаемые конечные</w:t>
            </w:r>
          </w:p>
          <w:p w:rsidR="00272490" w:rsidRDefault="00272490" w:rsidP="00272490">
            <w:pPr>
              <w:ind w:left="231"/>
            </w:pPr>
            <w:r>
              <w:rPr>
                <w:sz w:val="28"/>
              </w:rPr>
              <w:t>результаты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приоритетных объектов социальной инфраструктуры для лиц с ограниченными возможностями здоровья: </w:t>
            </w:r>
          </w:p>
          <w:p w:rsidR="00272490" w:rsidRPr="00E02ACA" w:rsidRDefault="00272490" w:rsidP="00E02ACA">
            <w:pPr>
              <w:rPr>
                <w:sz w:val="28"/>
              </w:rPr>
            </w:pPr>
            <w:r>
              <w:rPr>
                <w:sz w:val="28"/>
              </w:rPr>
              <w:t>- здание адм</w:t>
            </w:r>
            <w:r w:rsidR="00E02ACA">
              <w:rPr>
                <w:sz w:val="28"/>
              </w:rPr>
              <w:t>инистрации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 w:rsidR="00272490" w:rsidTr="00272490">
        <w:trPr>
          <w:trHeight w:val="140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pPr>
              <w:ind w:left="231"/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272490">
            <w:r>
              <w:rPr>
                <w:sz w:val="28"/>
              </w:rPr>
              <w:t>Контроль реализации Программы осуществляется администрацией сельского поселения</w:t>
            </w:r>
          </w:p>
        </w:tc>
      </w:tr>
    </w:tbl>
    <w:p w:rsidR="00272490" w:rsidRDefault="00272490" w:rsidP="00272490">
      <w:pPr>
        <w:jc w:val="both"/>
        <w:rPr>
          <w:b/>
          <w:sz w:val="28"/>
        </w:rPr>
      </w:pP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1.Характеристика проблемы Программы</w:t>
      </w:r>
    </w:p>
    <w:p w:rsidR="00272490" w:rsidRDefault="00272490" w:rsidP="00272490">
      <w:pPr>
        <w:jc w:val="center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в реализации гражданских, экономических, политических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права, установленными Генеральной Ассамблеей ООН, а также Федеральным законом от 24.11.1995 года № 181-ФЗ «О </w:t>
      </w:r>
      <w:r>
        <w:rPr>
          <w:sz w:val="28"/>
        </w:rPr>
        <w:lastRenderedPageBreak/>
        <w:t>социальной защите инвалидов в Российской Федерации». Актуальность проблемы доступной среды определяется наличием в социальной структуре общества граждан с ограниченными возможностями. Необходимость принятия надлежащих мер по обеспечению инвалидов наравне с другими гражданами, доступа к зданиям и сооружениям, окружающим человека в повседневной жизни, транспорту, а также другим услугам, предоставляемым для населения.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Основными критериями доступности для инвалидов являются, с одной стороны, снижение уровня ограничения жизнедеятельности, выражающейся способностью к самообслуживанию, самостоятельному или с помощью других лиц передвижению, общению, обучению и трудовой деятельности, с другой,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Доступность среды определяется уровнем ее возможного использования соответствующей группой населения.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Одной из особенностей современной демографической ситуации в сельском поселении, как и по всему Хабаровскому району, является относительно высокая численность инвалидов, количество которых </w:t>
      </w:r>
      <w:r w:rsidR="00EE4998" w:rsidRPr="00EE4998">
        <w:rPr>
          <w:sz w:val="28"/>
        </w:rPr>
        <w:t>составляет 149</w:t>
      </w:r>
      <w:r w:rsidRPr="00EE4998">
        <w:rPr>
          <w:sz w:val="28"/>
        </w:rPr>
        <w:t xml:space="preserve"> человек</w:t>
      </w:r>
      <w:r>
        <w:rPr>
          <w:sz w:val="28"/>
        </w:rPr>
        <w:t xml:space="preserve">, из них: дети-инвалиды – </w:t>
      </w:r>
      <w:r w:rsidR="00E02ACA">
        <w:rPr>
          <w:sz w:val="28"/>
        </w:rPr>
        <w:t>6</w:t>
      </w:r>
      <w:r w:rsidRPr="00E02ACA">
        <w:rPr>
          <w:sz w:val="28"/>
        </w:rPr>
        <w:t xml:space="preserve"> человек.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Создание для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полного удовлетворения потребности пожилых людей, людей с инвалидностью качественными услугами, внедрять новые виды и формы социального обслуживания.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2. Цели и задачи Программы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целями Программы являются обеспечение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 жизнедеятельности для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категорий граждан, реабилитация и социальная интеграция инвалидов и пожилых граждан в общественной жизни сельского поселения. В рамках программы предусматривается обеспечение беспрепятственного доступа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граждан к зданию администрации </w:t>
      </w:r>
      <w:r w:rsidR="00EB44EF">
        <w:rPr>
          <w:sz w:val="28"/>
        </w:rPr>
        <w:t>Куканского</w:t>
      </w:r>
      <w:r>
        <w:rPr>
          <w:sz w:val="28"/>
        </w:rPr>
        <w:t xml:space="preserve"> сельского поселения (далее - адми</w:t>
      </w:r>
      <w:r w:rsidR="00EE4998">
        <w:rPr>
          <w:sz w:val="28"/>
        </w:rPr>
        <w:t>нистрация сельского поселения).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3. Сроки и этапы реализации Программы</w:t>
      </w:r>
    </w:p>
    <w:p w:rsidR="00272490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="00EB44EF">
        <w:rPr>
          <w:sz w:val="28"/>
        </w:rPr>
        <w:t>роки реализации Программы – 2018 - 2020</w:t>
      </w:r>
      <w:r>
        <w:rPr>
          <w:sz w:val="28"/>
        </w:rPr>
        <w:t xml:space="preserve"> годы. Наряду с осуществлением запланированных мероприятий будут проведены оценка хода выполнения мероприятий и подготовка при необходимости предложений по их корректировке.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lastRenderedPageBreak/>
        <w:t>4. Система программных мероприятий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Для решения задач Программы и достижения поставленных целей необходимо реализовать комплекс взаимосвязанных и скоординированных мероприятий ( приложение № 1 к программе) по следующим направлениям: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1. Организационные мероприятия;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2. Мероприятия по обеспечению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5.Финансовое обеспечение Программы</w:t>
      </w:r>
    </w:p>
    <w:p w:rsidR="00272490" w:rsidRPr="008B50CF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программных мероприятий потребуется направить </w:t>
      </w:r>
      <w:r w:rsidR="00E02ACA">
        <w:rPr>
          <w:sz w:val="28"/>
        </w:rPr>
        <w:t>60</w:t>
      </w:r>
      <w:r w:rsidRPr="00136741">
        <w:rPr>
          <w:sz w:val="28"/>
        </w:rPr>
        <w:t>,0</w:t>
      </w:r>
      <w:r>
        <w:rPr>
          <w:sz w:val="28"/>
        </w:rPr>
        <w:t xml:space="preserve"> тыс. рублей, из них:</w:t>
      </w:r>
    </w:p>
    <w:p w:rsidR="00EB44EF" w:rsidRDefault="00EB44EF" w:rsidP="00272490">
      <w:pPr>
        <w:ind w:firstLine="708"/>
        <w:jc w:val="both"/>
        <w:rPr>
          <w:sz w:val="28"/>
        </w:rPr>
      </w:pPr>
      <w:r>
        <w:rPr>
          <w:sz w:val="28"/>
        </w:rPr>
        <w:t>- в 2018 году – из средст</w:t>
      </w:r>
      <w:r w:rsidR="00EE4998">
        <w:rPr>
          <w:sz w:val="28"/>
        </w:rPr>
        <w:t>в бюджета сельского поселения 15</w:t>
      </w:r>
      <w:r>
        <w:rPr>
          <w:sz w:val="28"/>
        </w:rPr>
        <w:t xml:space="preserve"> тыс.рублей</w:t>
      </w:r>
    </w:p>
    <w:p w:rsidR="00272490" w:rsidRDefault="00EB44EF" w:rsidP="00272490">
      <w:pPr>
        <w:ind w:firstLine="708"/>
        <w:jc w:val="both"/>
        <w:rPr>
          <w:sz w:val="28"/>
        </w:rPr>
      </w:pPr>
      <w:r>
        <w:rPr>
          <w:sz w:val="28"/>
        </w:rPr>
        <w:t>- в 2019</w:t>
      </w:r>
      <w:r w:rsidR="00272490">
        <w:rPr>
          <w:sz w:val="28"/>
        </w:rPr>
        <w:t xml:space="preserve"> году – из средств б</w:t>
      </w:r>
      <w:r w:rsidR="00E02ACA">
        <w:rPr>
          <w:sz w:val="28"/>
        </w:rPr>
        <w:t>юджета сельского поселения 30</w:t>
      </w:r>
      <w:r w:rsidR="00272490">
        <w:rPr>
          <w:sz w:val="28"/>
        </w:rPr>
        <w:t xml:space="preserve"> тыс.рублей</w:t>
      </w:r>
    </w:p>
    <w:p w:rsidR="00272490" w:rsidRDefault="00EB44EF" w:rsidP="00272490">
      <w:pPr>
        <w:ind w:firstLine="708"/>
        <w:jc w:val="both"/>
        <w:rPr>
          <w:sz w:val="28"/>
        </w:rPr>
      </w:pPr>
      <w:r>
        <w:rPr>
          <w:sz w:val="28"/>
        </w:rPr>
        <w:t>- в 2020</w:t>
      </w:r>
      <w:r w:rsidR="00272490">
        <w:rPr>
          <w:sz w:val="28"/>
        </w:rPr>
        <w:t xml:space="preserve"> году – из средств б</w:t>
      </w:r>
      <w:r w:rsidR="00E02ACA">
        <w:rPr>
          <w:sz w:val="28"/>
        </w:rPr>
        <w:t>юджета сельского поселения – 1</w:t>
      </w:r>
      <w:r w:rsidR="00272490">
        <w:rPr>
          <w:sz w:val="28"/>
        </w:rPr>
        <w:t>5 тыс. рублей.</w:t>
      </w:r>
    </w:p>
    <w:p w:rsidR="00272490" w:rsidRDefault="00272490" w:rsidP="00272490">
      <w:pPr>
        <w:jc w:val="center"/>
        <w:rPr>
          <w:sz w:val="28"/>
        </w:rPr>
      </w:pPr>
    </w:p>
    <w:p w:rsidR="00272490" w:rsidRPr="008B50CF" w:rsidRDefault="00272490" w:rsidP="00272490">
      <w:pPr>
        <w:ind w:firstLine="708"/>
        <w:rPr>
          <w:b/>
          <w:sz w:val="28"/>
        </w:rPr>
      </w:pPr>
      <w:r w:rsidRPr="008B50CF">
        <w:rPr>
          <w:b/>
          <w:sz w:val="28"/>
        </w:rPr>
        <w:t>6. Механизм реализации и организация контр</w:t>
      </w:r>
      <w:r w:rsidR="008B50CF">
        <w:rPr>
          <w:b/>
          <w:sz w:val="28"/>
        </w:rPr>
        <w:t>оля за исполнением мероприятий П</w:t>
      </w:r>
      <w:r w:rsidRPr="008B50CF">
        <w:rPr>
          <w:b/>
          <w:sz w:val="28"/>
        </w:rPr>
        <w:t>рограммы</w:t>
      </w:r>
    </w:p>
    <w:p w:rsidR="00272490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Организацию управления и контроль за реализацией мероприятий программы осуществляет заказчик – администрация сельского поселения.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Администрация сельского поселения в ходе реализации Программы: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организует текущее управление реализацией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организует мониторинг хода реализации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несет ответственность за обеспечение своевременной и качественной реализации мероприятий Программы и эффективного использования средств, выделяемых на эти цели;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уточняет целевые показатели (индикаторы) и затраты по программным мероприятиям.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Исполнители программных мероприятий оперативно один раз в полугодие представляют координатору Программы отчет, содержащий следующие сведения: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- фактическое финансирование мероприятий;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- выполнение целевых индикаторов  </w:t>
      </w:r>
    </w:p>
    <w:p w:rsidR="00272490" w:rsidRDefault="00272490" w:rsidP="00272490">
      <w:pPr>
        <w:jc w:val="center"/>
        <w:rPr>
          <w:b/>
          <w:sz w:val="28"/>
        </w:rPr>
      </w:pPr>
    </w:p>
    <w:p w:rsidR="00272490" w:rsidRPr="008B50CF" w:rsidRDefault="00272490" w:rsidP="00272490">
      <w:pPr>
        <w:ind w:firstLine="708"/>
        <w:jc w:val="both"/>
        <w:rPr>
          <w:b/>
          <w:sz w:val="28"/>
        </w:rPr>
      </w:pPr>
      <w:r w:rsidRPr="008B50CF">
        <w:rPr>
          <w:b/>
          <w:sz w:val="28"/>
        </w:rPr>
        <w:t>7. Оценка эффективности и ожидаемые социально- экономические результаты реализации мероприятий Программы</w:t>
      </w:r>
    </w:p>
    <w:p w:rsidR="00272490" w:rsidRPr="008B50CF" w:rsidRDefault="00272490" w:rsidP="00272490">
      <w:pPr>
        <w:jc w:val="both"/>
        <w:rPr>
          <w:b/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Для оценки реализации Программы используются следующие целевые индикаторы и показатели эффективности ее реализации: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 xml:space="preserve">- проведение выборочных обследований социальных объектов на предмет обеспечения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создание в административном здании, условий для беспрепятственного доступа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граждан.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ПОКАЗАТЕЛИ</w:t>
      </w:r>
    </w:p>
    <w:p w:rsidR="00272490" w:rsidRPr="008B50CF" w:rsidRDefault="00272490" w:rsidP="00272490">
      <w:pPr>
        <w:jc w:val="center"/>
        <w:rPr>
          <w:b/>
          <w:sz w:val="28"/>
        </w:rPr>
      </w:pPr>
      <w:r w:rsidRPr="008B50CF">
        <w:rPr>
          <w:b/>
          <w:sz w:val="28"/>
        </w:rPr>
        <w:t>оценки эффективности программы</w:t>
      </w:r>
    </w:p>
    <w:p w:rsidR="00272490" w:rsidRDefault="00272490" w:rsidP="00272490">
      <w:pPr>
        <w:jc w:val="both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0"/>
        <w:gridCol w:w="5648"/>
        <w:gridCol w:w="1470"/>
        <w:gridCol w:w="870"/>
        <w:gridCol w:w="734"/>
      </w:tblGrid>
      <w:tr w:rsidR="00272490" w:rsidTr="00EB44EF">
        <w:trPr>
          <w:trHeight w:val="68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72490" w:rsidRDefault="00272490">
            <w:pPr>
              <w:spacing w:line="276" w:lineRule="auto"/>
              <w:jc w:val="center"/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center"/>
            </w:pPr>
            <w:r>
              <w:t>Наименование показателя</w:t>
            </w:r>
          </w:p>
          <w:p w:rsidR="00272490" w:rsidRDefault="00272490">
            <w:pPr>
              <w:spacing w:line="276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Единица</w:t>
            </w:r>
          </w:p>
          <w:p w:rsidR="00272490" w:rsidRDefault="00272490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Плановый/</w:t>
            </w:r>
          </w:p>
          <w:p w:rsidR="00272490" w:rsidRDefault="00272490">
            <w:pPr>
              <w:spacing w:line="276" w:lineRule="auto"/>
              <w:jc w:val="center"/>
            </w:pPr>
            <w:r>
              <w:t>целевой</w:t>
            </w:r>
          </w:p>
        </w:tc>
      </w:tr>
      <w:tr w:rsidR="00272490" w:rsidTr="00EB44EF">
        <w:trPr>
          <w:trHeight w:val="2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ind w:left="441"/>
              <w:jc w:val="center"/>
            </w:pPr>
            <w:r>
              <w:rPr>
                <w:sz w:val="28"/>
              </w:rPr>
              <w:t>4</w:t>
            </w:r>
          </w:p>
        </w:tc>
      </w:tr>
      <w:tr w:rsidR="00272490" w:rsidTr="00EB44EF">
        <w:trPr>
          <w:trHeight w:val="10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r>
              <w:rPr>
                <w:sz w:val="28"/>
              </w:rPr>
              <w:t xml:space="preserve">Обновление и установка информационных знаков (доступность всех инвалидов) у </w:t>
            </w:r>
            <w:r w:rsidR="00EB44EF">
              <w:rPr>
                <w:sz w:val="28"/>
              </w:rPr>
              <w:t>здания администрации с.Кукан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</w:pPr>
          </w:p>
          <w:p w:rsidR="00272490" w:rsidRDefault="00272490">
            <w:pPr>
              <w:spacing w:line="276" w:lineRule="auto"/>
              <w:jc w:val="both"/>
            </w:pPr>
            <w:r>
              <w:t xml:space="preserve"> 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ind w:left="441"/>
              <w:jc w:val="both"/>
              <w:rPr>
                <w:sz w:val="28"/>
              </w:rPr>
            </w:pPr>
          </w:p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 xml:space="preserve"> </w:t>
            </w:r>
            <w:r w:rsidR="00EB44EF"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rPr>
                <w:sz w:val="28"/>
              </w:rPr>
            </w:pPr>
          </w:p>
          <w:p w:rsidR="00272490" w:rsidRDefault="00272490">
            <w:pPr>
              <w:spacing w:line="276" w:lineRule="auto"/>
            </w:pPr>
          </w:p>
        </w:tc>
      </w:tr>
      <w:tr w:rsidR="00272490" w:rsidTr="00EB44EF">
        <w:trPr>
          <w:trHeight w:val="6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pPr>
              <w:rPr>
                <w:sz w:val="28"/>
              </w:rPr>
            </w:pPr>
            <w:r>
              <w:rPr>
                <w:sz w:val="28"/>
              </w:rPr>
              <w:t>Тактильный знак</w:t>
            </w:r>
          </w:p>
          <w:p w:rsidR="00272490" w:rsidRDefault="00272490" w:rsidP="00EB44EF">
            <w:r>
              <w:rPr>
                <w:sz w:val="28"/>
              </w:rPr>
              <w:t xml:space="preserve">(информационные знаки, направление движения) у административного здания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Единиц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rPr>
                <w:sz w:val="28"/>
              </w:rPr>
            </w:pPr>
          </w:p>
          <w:p w:rsidR="00272490" w:rsidRDefault="00272490">
            <w:pPr>
              <w:spacing w:line="276" w:lineRule="auto"/>
            </w:pPr>
          </w:p>
        </w:tc>
      </w:tr>
      <w:tr w:rsidR="00272490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EB44E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r>
              <w:rPr>
                <w:sz w:val="28"/>
              </w:rPr>
              <w:t>Знак «Парковка для инвалида» и крепление к нему у административного здания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9200D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Default="00F9200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Pr="00F9200D" w:rsidRDefault="00F9200D" w:rsidP="00F920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200D">
              <w:rPr>
                <w:sz w:val="28"/>
                <w:szCs w:val="28"/>
              </w:rPr>
              <w:t>Наклейка контрастная</w:t>
            </w:r>
            <w:r>
              <w:rPr>
                <w:sz w:val="28"/>
                <w:szCs w:val="28"/>
              </w:rPr>
              <w:t xml:space="preserve"> </w:t>
            </w:r>
            <w:r w:rsidRPr="00F9200D">
              <w:rPr>
                <w:sz w:val="28"/>
                <w:szCs w:val="28"/>
              </w:rPr>
              <w:t>противоскользящая</w:t>
            </w:r>
          </w:p>
          <w:p w:rsidR="00F9200D" w:rsidRDefault="00F9200D" w:rsidP="00F9200D">
            <w:pPr>
              <w:jc w:val="both"/>
              <w:rPr>
                <w:sz w:val="28"/>
              </w:rPr>
            </w:pPr>
            <w:r w:rsidRPr="00F9200D">
              <w:rPr>
                <w:sz w:val="28"/>
                <w:szCs w:val="28"/>
              </w:rPr>
              <w:t>самоклеящаяся полоса- 10 м/</w:t>
            </w:r>
            <w:proofErr w:type="spellStart"/>
            <w:r w:rsidRPr="00F920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Default="00F9200D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0D" w:rsidRDefault="00F920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0D" w:rsidRDefault="00F9200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72490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F9200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pPr>
              <w:rPr>
                <w:sz w:val="28"/>
              </w:rPr>
            </w:pPr>
            <w:r>
              <w:rPr>
                <w:sz w:val="28"/>
              </w:rPr>
              <w:t>Пандус перекатный</w:t>
            </w:r>
          </w:p>
          <w:p w:rsidR="00272490" w:rsidRDefault="00272490" w:rsidP="00EB44EF">
            <w:r>
              <w:rPr>
                <w:sz w:val="28"/>
              </w:rPr>
              <w:t>в административном здании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272490" w:rsidTr="00EB44EF">
        <w:trPr>
          <w:trHeight w:val="63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F9200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 w:rsidP="00EB44EF">
            <w:r>
              <w:rPr>
                <w:sz w:val="28"/>
              </w:rPr>
              <w:t>Реконструкция крыльца, установка поручней и пандуса - у административного здания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t>штук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90" w:rsidRDefault="00272490">
            <w:pPr>
              <w:spacing w:line="276" w:lineRule="auto"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90" w:rsidRDefault="0027249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расчету (плановому) показателю.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Оценка эффективности реализации показателей П1, П2, П3, П4, П5 определяется по итогам ежегодного выполнения программы по формуле: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ФПI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ЭПI = -----------------------------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ППI * 100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Где ЭПI – эффективность реализации I-го показателя;</w:t>
      </w:r>
    </w:p>
    <w:p w:rsidR="00272490" w:rsidRDefault="00272490" w:rsidP="00272490">
      <w:pPr>
        <w:jc w:val="both"/>
        <w:rPr>
          <w:sz w:val="28"/>
        </w:rPr>
      </w:pPr>
      <w:r>
        <w:rPr>
          <w:sz w:val="28"/>
        </w:rPr>
        <w:t>ФПI – фактическое значение индикатора I-го показателя, достигнутое в ходе реализации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ППI – плановое значение индикатора I-го показателя, утвержденное Программой.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Эффективность реализации Программы по степени достижения индикаторов рассчитывается по формуле: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Эп1 + Эп2 + Эп3 + Эп4 + Эп5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ЭПР = -------------------------------------------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 * 100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Где  ЭП – эффективность реализации Программы;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ЭП1, ЭП2, ЭП3, ЭП4, ЭП5 – эффективность реализации П1, П2, П3, П4, П5 показателей.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При значении: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 равном 100 процентам – реализация Программы является эффективной;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 более 100 процентов – реализация Программы является наиболее эффективной;</w:t>
      </w:r>
    </w:p>
    <w:p w:rsidR="00272490" w:rsidRDefault="00272490" w:rsidP="00272490">
      <w:pPr>
        <w:ind w:firstLine="708"/>
        <w:jc w:val="both"/>
        <w:rPr>
          <w:sz w:val="28"/>
        </w:rPr>
      </w:pPr>
      <w:r>
        <w:rPr>
          <w:sz w:val="28"/>
        </w:rPr>
        <w:t>ЭП менее 100 процентов - реализация Программы является неэффективной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center"/>
        <w:rPr>
          <w:sz w:val="28"/>
        </w:rPr>
      </w:pPr>
      <w:r>
        <w:rPr>
          <w:sz w:val="28"/>
        </w:rPr>
        <w:t>________________</w:t>
      </w: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jc w:val="both"/>
        <w:rPr>
          <w:sz w:val="28"/>
        </w:rPr>
      </w:pPr>
    </w:p>
    <w:p w:rsidR="00272490" w:rsidRDefault="00272490" w:rsidP="00F9200D">
      <w:pPr>
        <w:tabs>
          <w:tab w:val="left" w:pos="5103"/>
        </w:tabs>
        <w:ind w:left="5103" w:hanging="708"/>
        <w:rPr>
          <w:sz w:val="28"/>
        </w:rPr>
      </w:pPr>
      <w:r>
        <w:rPr>
          <w:sz w:val="28"/>
        </w:rPr>
        <w:t>Приложение № 1</w:t>
      </w:r>
    </w:p>
    <w:p w:rsidR="00F9200D" w:rsidRDefault="00272490" w:rsidP="00F9200D">
      <w:pPr>
        <w:tabs>
          <w:tab w:val="left" w:pos="4395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>к муниципальной программе</w:t>
      </w:r>
    </w:p>
    <w:p w:rsidR="00272490" w:rsidRDefault="00272490" w:rsidP="00F9200D">
      <w:pPr>
        <w:tabs>
          <w:tab w:val="left" w:pos="4395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 xml:space="preserve"> "Доступная среда» </w:t>
      </w:r>
      <w:r w:rsidR="00EB44EF">
        <w:rPr>
          <w:sz w:val="28"/>
        </w:rPr>
        <w:t>на 2018-2020 годы</w:t>
      </w:r>
    </w:p>
    <w:p w:rsidR="00272490" w:rsidRDefault="00F9200D" w:rsidP="00F9200D">
      <w:pPr>
        <w:tabs>
          <w:tab w:val="left" w:pos="5103"/>
        </w:tabs>
        <w:spacing w:line="240" w:lineRule="exact"/>
        <w:ind w:left="5103" w:hanging="708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Кукан</w:t>
      </w:r>
      <w:r w:rsidR="00272490">
        <w:rPr>
          <w:sz w:val="28"/>
        </w:rPr>
        <w:t>ском</w:t>
      </w:r>
      <w:proofErr w:type="spellEnd"/>
      <w:r w:rsidR="00272490">
        <w:rPr>
          <w:sz w:val="28"/>
        </w:rPr>
        <w:t xml:space="preserve"> сельском поселении</w:t>
      </w:r>
    </w:p>
    <w:p w:rsidR="00272490" w:rsidRDefault="00272490" w:rsidP="00272490">
      <w:pPr>
        <w:jc w:val="both"/>
        <w:rPr>
          <w:sz w:val="28"/>
        </w:rPr>
      </w:pPr>
    </w:p>
    <w:p w:rsidR="00272490" w:rsidRPr="008B50CF" w:rsidRDefault="00272490" w:rsidP="00272490">
      <w:pPr>
        <w:spacing w:line="240" w:lineRule="exact"/>
        <w:jc w:val="center"/>
        <w:rPr>
          <w:b/>
          <w:sz w:val="28"/>
          <w:szCs w:val="28"/>
        </w:rPr>
      </w:pPr>
      <w:r w:rsidRPr="008B50CF">
        <w:rPr>
          <w:b/>
          <w:sz w:val="28"/>
          <w:szCs w:val="28"/>
        </w:rPr>
        <w:t xml:space="preserve">Перечень основных мероприятий </w:t>
      </w:r>
    </w:p>
    <w:p w:rsidR="00272490" w:rsidRDefault="00272490" w:rsidP="00272490">
      <w:pPr>
        <w:spacing w:line="240" w:lineRule="exact"/>
        <w:jc w:val="center"/>
        <w:rPr>
          <w:b/>
          <w:sz w:val="28"/>
          <w:szCs w:val="28"/>
        </w:rPr>
      </w:pPr>
      <w:r w:rsidRPr="008B50CF">
        <w:rPr>
          <w:b/>
          <w:sz w:val="28"/>
          <w:szCs w:val="28"/>
        </w:rPr>
        <w:t>муниципальной про</w:t>
      </w:r>
      <w:r w:rsidR="00F9200D" w:rsidRPr="008B50CF">
        <w:rPr>
          <w:b/>
          <w:sz w:val="28"/>
          <w:szCs w:val="28"/>
        </w:rPr>
        <w:t>граммы «Доступная среда» на 2018 - 2020</w:t>
      </w:r>
      <w:r w:rsidRPr="008B50CF">
        <w:rPr>
          <w:b/>
          <w:sz w:val="28"/>
          <w:szCs w:val="28"/>
        </w:rPr>
        <w:t xml:space="preserve"> годы в </w:t>
      </w:r>
      <w:proofErr w:type="spellStart"/>
      <w:r w:rsidR="00F9200D" w:rsidRPr="008B50CF">
        <w:rPr>
          <w:b/>
          <w:sz w:val="28"/>
          <w:szCs w:val="28"/>
        </w:rPr>
        <w:t>Кукан</w:t>
      </w:r>
      <w:r w:rsidRPr="008B50CF">
        <w:rPr>
          <w:b/>
          <w:sz w:val="28"/>
          <w:szCs w:val="28"/>
        </w:rPr>
        <w:t>ском</w:t>
      </w:r>
      <w:proofErr w:type="spellEnd"/>
      <w:r w:rsidRPr="008B50CF">
        <w:rPr>
          <w:b/>
          <w:sz w:val="28"/>
          <w:szCs w:val="28"/>
        </w:rPr>
        <w:t xml:space="preserve"> сельском поселении</w:t>
      </w:r>
    </w:p>
    <w:p w:rsidR="00B87E16" w:rsidRDefault="00B87E16" w:rsidP="0027249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4"/>
        <w:gridCol w:w="1467"/>
        <w:gridCol w:w="851"/>
        <w:gridCol w:w="850"/>
        <w:gridCol w:w="851"/>
        <w:gridCol w:w="850"/>
        <w:gridCol w:w="851"/>
        <w:gridCol w:w="850"/>
        <w:gridCol w:w="851"/>
        <w:gridCol w:w="850"/>
        <w:gridCol w:w="815"/>
      </w:tblGrid>
      <w:tr w:rsidR="0012211A" w:rsidTr="0012211A">
        <w:tc>
          <w:tcPr>
            <w:tcW w:w="484" w:type="dxa"/>
            <w:vMerge w:val="restart"/>
          </w:tcPr>
          <w:p w:rsidR="0012211A" w:rsidRPr="00B87E16" w:rsidRDefault="0012211A" w:rsidP="00B87E16">
            <w:pPr>
              <w:spacing w:line="240" w:lineRule="exact"/>
              <w:jc w:val="both"/>
            </w:pPr>
            <w:r w:rsidRPr="00B87E16">
              <w:t xml:space="preserve">№ </w:t>
            </w:r>
            <w:proofErr w:type="spellStart"/>
            <w:r w:rsidRPr="00B87E16">
              <w:t>п</w:t>
            </w:r>
            <w:proofErr w:type="spellEnd"/>
            <w:r w:rsidRPr="00B87E16">
              <w:t>/</w:t>
            </w:r>
            <w:proofErr w:type="spellStart"/>
            <w:r w:rsidRPr="00B87E16">
              <w:t>п</w:t>
            </w:r>
            <w:proofErr w:type="spellEnd"/>
          </w:p>
        </w:tc>
        <w:tc>
          <w:tcPr>
            <w:tcW w:w="1467" w:type="dxa"/>
            <w:vMerge w:val="restart"/>
          </w:tcPr>
          <w:p w:rsidR="0012211A" w:rsidRDefault="0012211A" w:rsidP="00B87E16">
            <w:pPr>
              <w:spacing w:line="276" w:lineRule="auto"/>
              <w:jc w:val="both"/>
            </w:pPr>
            <w:r>
              <w:t>Наименование</w:t>
            </w:r>
          </w:p>
          <w:p w:rsidR="0012211A" w:rsidRPr="00B87E16" w:rsidRDefault="0012211A" w:rsidP="00B87E16">
            <w:pPr>
              <w:spacing w:line="240" w:lineRule="exact"/>
              <w:jc w:val="both"/>
            </w:pPr>
            <w:r>
              <w:t>мероприятий</w:t>
            </w:r>
          </w:p>
        </w:tc>
        <w:tc>
          <w:tcPr>
            <w:tcW w:w="7619" w:type="dxa"/>
            <w:gridSpan w:val="9"/>
          </w:tcPr>
          <w:p w:rsidR="0012211A" w:rsidRPr="00B87E16" w:rsidRDefault="0012211A" w:rsidP="0012211A">
            <w:pPr>
              <w:spacing w:line="240" w:lineRule="exact"/>
              <w:jc w:val="center"/>
            </w:pPr>
            <w:r w:rsidRPr="00B87E16">
              <w:t>Планируемые затраты</w:t>
            </w:r>
            <w:r>
              <w:t xml:space="preserve"> по годам</w:t>
            </w:r>
          </w:p>
        </w:tc>
      </w:tr>
      <w:tr w:rsidR="0012211A" w:rsidTr="0012211A">
        <w:tc>
          <w:tcPr>
            <w:tcW w:w="484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12211A" w:rsidRPr="00B87E16" w:rsidRDefault="0012211A" w:rsidP="0012211A">
            <w:pPr>
              <w:spacing w:line="240" w:lineRule="exact"/>
              <w:jc w:val="center"/>
            </w:pPr>
            <w:r w:rsidRPr="00B87E16">
              <w:t>2018 год</w:t>
            </w:r>
          </w:p>
        </w:tc>
        <w:tc>
          <w:tcPr>
            <w:tcW w:w="2551" w:type="dxa"/>
            <w:gridSpan w:val="3"/>
          </w:tcPr>
          <w:p w:rsidR="0012211A" w:rsidRPr="00B87E16" w:rsidRDefault="0012211A" w:rsidP="0012211A">
            <w:pPr>
              <w:spacing w:line="240" w:lineRule="exact"/>
              <w:jc w:val="center"/>
            </w:pPr>
            <w:r>
              <w:t>2019 год</w:t>
            </w:r>
          </w:p>
        </w:tc>
        <w:tc>
          <w:tcPr>
            <w:tcW w:w="2516" w:type="dxa"/>
            <w:gridSpan w:val="3"/>
          </w:tcPr>
          <w:p w:rsidR="0012211A" w:rsidRPr="00B87E16" w:rsidRDefault="0012211A" w:rsidP="0012211A">
            <w:pPr>
              <w:spacing w:line="240" w:lineRule="exact"/>
              <w:jc w:val="center"/>
            </w:pPr>
            <w:r>
              <w:t>2020 год</w:t>
            </w:r>
          </w:p>
        </w:tc>
      </w:tr>
      <w:tr w:rsidR="0012211A" w:rsidTr="0012211A">
        <w:tc>
          <w:tcPr>
            <w:tcW w:w="484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0" w:type="dxa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1" w:type="dxa"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12211A" w:rsidRPr="00B87E16" w:rsidRDefault="0012211A" w:rsidP="00B87E16">
            <w:pPr>
              <w:spacing w:line="240" w:lineRule="exact"/>
              <w:jc w:val="both"/>
            </w:pPr>
            <w:r>
              <w:t>в том числе:</w:t>
            </w:r>
          </w:p>
        </w:tc>
      </w:tr>
      <w:tr w:rsidR="0012211A" w:rsidTr="0012211A">
        <w:tc>
          <w:tcPr>
            <w:tcW w:w="484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12211A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Всего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тыс.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руб.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бюджет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иные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источники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Всего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тыс.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руб.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бюджет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0" w:type="dxa"/>
          </w:tcPr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иные</w:t>
            </w:r>
          </w:p>
          <w:p w:rsidR="0012211A" w:rsidRPr="0012211A" w:rsidRDefault="0012211A" w:rsidP="004274D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источники</w:t>
            </w:r>
          </w:p>
          <w:p w:rsidR="0012211A" w:rsidRPr="0012211A" w:rsidRDefault="0012211A" w:rsidP="004274D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</w:tcPr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Всего</w:t>
            </w:r>
          </w:p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тыс.</w:t>
            </w:r>
          </w:p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руб.</w:t>
            </w:r>
          </w:p>
          <w:p w:rsidR="0012211A" w:rsidRPr="0012211A" w:rsidRDefault="0012211A" w:rsidP="00B87E1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бюджет</w:t>
            </w:r>
          </w:p>
          <w:p w:rsidR="0012211A" w:rsidRPr="0012211A" w:rsidRDefault="0012211A" w:rsidP="00B87E1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15" w:type="dxa"/>
          </w:tcPr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иные</w:t>
            </w:r>
          </w:p>
          <w:p w:rsidR="0012211A" w:rsidRPr="0012211A" w:rsidRDefault="0012211A" w:rsidP="00B87E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источники</w:t>
            </w:r>
          </w:p>
          <w:p w:rsidR="0012211A" w:rsidRPr="0012211A" w:rsidRDefault="0012211A" w:rsidP="00B87E1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2211A">
              <w:rPr>
                <w:sz w:val="20"/>
                <w:szCs w:val="20"/>
              </w:rPr>
              <w:t>финансирования</w:t>
            </w:r>
          </w:p>
        </w:tc>
      </w:tr>
      <w:tr w:rsidR="00B87E16" w:rsidTr="0012211A">
        <w:tc>
          <w:tcPr>
            <w:tcW w:w="484" w:type="dxa"/>
          </w:tcPr>
          <w:p w:rsidR="00B87E16" w:rsidRPr="005E2C91" w:rsidRDefault="0012211A" w:rsidP="00B87E16">
            <w:pPr>
              <w:spacing w:line="240" w:lineRule="exact"/>
              <w:jc w:val="both"/>
            </w:pPr>
            <w:r w:rsidRPr="005E2C91">
              <w:t>1</w:t>
            </w:r>
          </w:p>
        </w:tc>
        <w:tc>
          <w:tcPr>
            <w:tcW w:w="1467" w:type="dxa"/>
          </w:tcPr>
          <w:p w:rsidR="00B87E16" w:rsidRDefault="0012211A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Обновление и установка информационных знаков (доступность всех инвалидов) у здания администрации</w:t>
            </w:r>
          </w:p>
        </w:tc>
        <w:tc>
          <w:tcPr>
            <w:tcW w:w="851" w:type="dxa"/>
          </w:tcPr>
          <w:p w:rsidR="00B87E16" w:rsidRPr="005E2C91" w:rsidRDefault="0012211A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B87E16" w:rsidRPr="005E2C91" w:rsidRDefault="0012211A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1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87E16" w:rsidRPr="005E2C91" w:rsidRDefault="005E2C91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B87E16" w:rsidRPr="005E2C91" w:rsidRDefault="005E2C91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15" w:type="dxa"/>
          </w:tcPr>
          <w:p w:rsidR="00B87E16" w:rsidRDefault="00B87E16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2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  <w:jc w:val="both"/>
            </w:pPr>
            <w:r>
              <w:t>Установка тактильного знака</w:t>
            </w:r>
          </w:p>
          <w:p w:rsidR="005E2C91" w:rsidRDefault="005E2C91" w:rsidP="0012211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 xml:space="preserve">(информационные знаки, направление движения) </w:t>
            </w:r>
            <w:r>
              <w:lastRenderedPageBreak/>
              <w:t>у здания администрации сельского поселения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Pr="005E2C91" w:rsidRDefault="005E2C91" w:rsidP="004F576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1" w:type="dxa"/>
          </w:tcPr>
          <w:p w:rsidR="005E2C91" w:rsidRPr="005E2C91" w:rsidRDefault="005E2C91" w:rsidP="004F576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lastRenderedPageBreak/>
              <w:t>3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t>Установка знака «Парковка для инвалида» и крепление к нему у административного здания</w:t>
            </w:r>
          </w:p>
          <w:p w:rsidR="005E2C91" w:rsidRDefault="005E2C91" w:rsidP="0012211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t>1 шт.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1,0</w:t>
            </w: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4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t xml:space="preserve">Реконструкция крыльца, установка поручней и пандуса - здание администрации сельского поселения </w:t>
            </w:r>
          </w:p>
          <w:p w:rsidR="005E2C91" w:rsidRDefault="005E2C91" w:rsidP="0012211A">
            <w:pPr>
              <w:spacing w:line="240" w:lineRule="exact"/>
            </w:pPr>
            <w:r>
              <w:t>- 1 шт.</w:t>
            </w:r>
          </w:p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Pr="005E2C91" w:rsidRDefault="008E76A7" w:rsidP="00B87E16">
            <w:pPr>
              <w:spacing w:line="240" w:lineRule="exact"/>
              <w:jc w:val="both"/>
            </w:pPr>
            <w:r>
              <w:t>13</w:t>
            </w:r>
            <w:r w:rsidR="005E2C91" w:rsidRPr="005E2C91">
              <w:t>,0</w:t>
            </w:r>
          </w:p>
        </w:tc>
        <w:tc>
          <w:tcPr>
            <w:tcW w:w="850" w:type="dxa"/>
          </w:tcPr>
          <w:p w:rsidR="005E2C91" w:rsidRPr="005E2C91" w:rsidRDefault="008E76A7" w:rsidP="00B87E16">
            <w:pPr>
              <w:spacing w:line="240" w:lineRule="exact"/>
              <w:jc w:val="both"/>
            </w:pPr>
            <w:r>
              <w:t>13</w:t>
            </w:r>
            <w:r w:rsidR="005E2C91" w:rsidRPr="005E2C91">
              <w:t>,0</w:t>
            </w: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29,0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29,0</w:t>
            </w: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5</w:t>
            </w: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t>Наклейка контрастная противоскользящая самоклеящееся полоса -10 м/</w:t>
            </w:r>
            <w:proofErr w:type="spellStart"/>
            <w:r>
              <w:t>п</w:t>
            </w:r>
            <w:proofErr w:type="spellEnd"/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14,0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14,0</w:t>
            </w: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E2C91" w:rsidTr="0012211A">
        <w:tc>
          <w:tcPr>
            <w:tcW w:w="484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5E2C91" w:rsidRDefault="005E2C91" w:rsidP="0012211A">
            <w:pPr>
              <w:spacing w:line="240" w:lineRule="exact"/>
            </w:pPr>
            <w:r>
              <w:rPr>
                <w:b/>
              </w:rPr>
              <w:t>ВСЕГО: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30,0</w:t>
            </w: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30,0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</w:p>
        </w:tc>
        <w:tc>
          <w:tcPr>
            <w:tcW w:w="851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50" w:type="dxa"/>
          </w:tcPr>
          <w:p w:rsidR="005E2C91" w:rsidRPr="005E2C91" w:rsidRDefault="005E2C91" w:rsidP="00B87E16">
            <w:pPr>
              <w:spacing w:line="240" w:lineRule="exact"/>
              <w:jc w:val="both"/>
            </w:pPr>
            <w:r w:rsidRPr="005E2C91">
              <w:t>15,0</w:t>
            </w:r>
          </w:p>
        </w:tc>
        <w:tc>
          <w:tcPr>
            <w:tcW w:w="815" w:type="dxa"/>
          </w:tcPr>
          <w:p w:rsidR="005E2C91" w:rsidRDefault="005E2C91" w:rsidP="00B87E1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2490" w:rsidRDefault="00272490" w:rsidP="00272490">
      <w:pPr>
        <w:jc w:val="both"/>
        <w:rPr>
          <w:sz w:val="28"/>
        </w:rPr>
      </w:pPr>
    </w:p>
    <w:p w:rsidR="00272490" w:rsidRDefault="00272490" w:rsidP="00272490">
      <w:pPr>
        <w:ind w:firstLine="708"/>
        <w:rPr>
          <w:sz w:val="28"/>
        </w:rPr>
      </w:pPr>
      <w:r>
        <w:rPr>
          <w:sz w:val="28"/>
        </w:rPr>
        <w:t>Объемы финансирования подлежат ежегодному уточнению исходя из возможностей бюджетных средств сельского поселения.</w:t>
      </w:r>
    </w:p>
    <w:p w:rsidR="00272490" w:rsidRDefault="00272490" w:rsidP="00272490">
      <w:pPr>
        <w:rPr>
          <w:sz w:val="28"/>
        </w:rPr>
      </w:pPr>
    </w:p>
    <w:p w:rsidR="00A25E23" w:rsidRPr="00A158DB" w:rsidRDefault="00272490" w:rsidP="00A158DB">
      <w:pPr>
        <w:jc w:val="center"/>
        <w:rPr>
          <w:sz w:val="28"/>
        </w:rPr>
      </w:pPr>
      <w:r>
        <w:rPr>
          <w:sz w:val="28"/>
        </w:rPr>
        <w:t>_____________</w:t>
      </w:r>
    </w:p>
    <w:sectPr w:rsidR="00A25E23" w:rsidRPr="00A158DB" w:rsidSect="008B50CF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7F" w:rsidRDefault="0024687F" w:rsidP="008B50CF">
      <w:r>
        <w:separator/>
      </w:r>
    </w:p>
  </w:endnote>
  <w:endnote w:type="continuationSeparator" w:id="0">
    <w:p w:rsidR="0024687F" w:rsidRDefault="0024687F" w:rsidP="008B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7F" w:rsidRDefault="0024687F" w:rsidP="008B50CF">
      <w:r>
        <w:separator/>
      </w:r>
    </w:p>
  </w:footnote>
  <w:footnote w:type="continuationSeparator" w:id="0">
    <w:p w:rsidR="0024687F" w:rsidRDefault="0024687F" w:rsidP="008B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08268"/>
      <w:docPartObj>
        <w:docPartGallery w:val="Page Numbers (Top of Page)"/>
        <w:docPartUnique/>
      </w:docPartObj>
    </w:sdtPr>
    <w:sdtContent>
      <w:p w:rsidR="008B50CF" w:rsidRDefault="0056039B">
        <w:pPr>
          <w:pStyle w:val="a4"/>
          <w:jc w:val="center"/>
        </w:pPr>
        <w:fldSimple w:instr=" PAGE   \* MERGEFORMAT ">
          <w:r w:rsidR="00A158DB">
            <w:rPr>
              <w:noProof/>
            </w:rPr>
            <w:t>8</w:t>
          </w:r>
        </w:fldSimple>
      </w:p>
    </w:sdtContent>
  </w:sdt>
  <w:p w:rsidR="008B50CF" w:rsidRDefault="008B50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90"/>
    <w:rsid w:val="000A27C7"/>
    <w:rsid w:val="0012211A"/>
    <w:rsid w:val="00136741"/>
    <w:rsid w:val="001B626B"/>
    <w:rsid w:val="0024687F"/>
    <w:rsid w:val="00272490"/>
    <w:rsid w:val="002B3E9C"/>
    <w:rsid w:val="002C01B8"/>
    <w:rsid w:val="00362DE4"/>
    <w:rsid w:val="003C771B"/>
    <w:rsid w:val="0056039B"/>
    <w:rsid w:val="005E2C91"/>
    <w:rsid w:val="0080629D"/>
    <w:rsid w:val="00826B9C"/>
    <w:rsid w:val="008B50CF"/>
    <w:rsid w:val="008E76A7"/>
    <w:rsid w:val="009266D9"/>
    <w:rsid w:val="009D54BA"/>
    <w:rsid w:val="00A158DB"/>
    <w:rsid w:val="00A25E23"/>
    <w:rsid w:val="00A52068"/>
    <w:rsid w:val="00B87E16"/>
    <w:rsid w:val="00C23F2F"/>
    <w:rsid w:val="00C35D3C"/>
    <w:rsid w:val="00CA4867"/>
    <w:rsid w:val="00E02ACA"/>
    <w:rsid w:val="00E46587"/>
    <w:rsid w:val="00EB44EF"/>
    <w:rsid w:val="00EE4998"/>
    <w:rsid w:val="00F20C7D"/>
    <w:rsid w:val="00F9200D"/>
    <w:rsid w:val="00F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490"/>
    <w:rPr>
      <w:b/>
      <w:bCs/>
    </w:rPr>
  </w:style>
  <w:style w:type="paragraph" w:styleId="a4">
    <w:name w:val="header"/>
    <w:basedOn w:val="a"/>
    <w:link w:val="a5"/>
    <w:uiPriority w:val="99"/>
    <w:unhideWhenUsed/>
    <w:rsid w:val="008B50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5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0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8408-7A65-4F47-B6A4-6826398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2017-11-15T05:58:00Z</cp:lastPrinted>
  <dcterms:created xsi:type="dcterms:W3CDTF">2017-11-12T13:41:00Z</dcterms:created>
  <dcterms:modified xsi:type="dcterms:W3CDTF">2017-12-08T06:53:00Z</dcterms:modified>
</cp:coreProperties>
</file>