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</w:p>
    <w:p w:rsidR="00B625BE" w:rsidRDefault="00234408" w:rsidP="00B625BE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01.11.2023  № 31</w:t>
      </w:r>
    </w:p>
    <w:p w:rsidR="00B625BE" w:rsidRDefault="00B625BE" w:rsidP="00B625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 утверждении Прогноза социально-экономического развития  Куканского сельского поселения Хабаровского муниципального района Хабаровского края на 202</w:t>
      </w:r>
      <w:r w:rsidR="00234408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 и плановый период 202</w:t>
      </w:r>
      <w:r w:rsidR="0023440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-202</w:t>
      </w:r>
      <w:r w:rsidR="00234408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годы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ст.173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Куканского сельского поселения Хабаровского муниципального района Хабаровского края, решением Совета депутатов Куканского сельского поселения Хабаровского муниципального района Хабаровского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008E7">
        <w:rPr>
          <w:sz w:val="28"/>
          <w:szCs w:val="28"/>
        </w:rPr>
        <w:t>14.12.2020 №30-122</w:t>
      </w:r>
      <w:r>
        <w:rPr>
          <w:sz w:val="28"/>
          <w:szCs w:val="28"/>
        </w:rPr>
        <w:t xml:space="preserve"> "Об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поселении", в целях мобилизации действий органов местного самоуправления, хозяйствующих субъектов на территории Куканского сельского поселения по обеспечению повышения дальнейшего уровня жизни населения, устойчивого развития экономики и социальной сферы, администрация Куканского сельского поселения Хабаровского муниципального района Хабаровского края 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прогнозные показатели социально- экономического развития  Куканского сельского поселения Хабаровского муниципального района Хабаровского края на 202</w:t>
      </w:r>
      <w:r w:rsidR="0023440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3440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34408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(далее - Прогноз). </w:t>
      </w:r>
    </w:p>
    <w:p w:rsidR="0054655D" w:rsidRPr="0054655D" w:rsidRDefault="0054655D" w:rsidP="0054655D">
      <w:pPr>
        <w:pStyle w:val="a3"/>
        <w:shd w:val="clear" w:color="auto" w:fill="FFFFFF"/>
        <w:tabs>
          <w:tab w:val="left" w:pos="3645"/>
        </w:tabs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4D4">
        <w:rPr>
          <w:sz w:val="28"/>
          <w:szCs w:val="28"/>
        </w:rPr>
        <w:t xml:space="preserve">       2. Постановле</w:t>
      </w:r>
      <w:r w:rsidR="00234408">
        <w:rPr>
          <w:sz w:val="28"/>
          <w:szCs w:val="28"/>
        </w:rPr>
        <w:t>ние от 07.11</w:t>
      </w:r>
      <w:r>
        <w:rPr>
          <w:sz w:val="28"/>
          <w:szCs w:val="28"/>
        </w:rPr>
        <w:t>.20</w:t>
      </w:r>
      <w:r w:rsidR="00234408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234408">
        <w:rPr>
          <w:sz w:val="28"/>
          <w:szCs w:val="28"/>
        </w:rPr>
        <w:t>35</w:t>
      </w:r>
      <w:proofErr w:type="gramStart"/>
      <w:r w:rsidRPr="005465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>б утверждении Прогноза социально-экономического развития  Куканского сельского поселения Хабаровского муниципального района Хабаровского края на 202</w:t>
      </w:r>
      <w:r w:rsidR="00234408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 и плановый период 202</w:t>
      </w:r>
      <w:r w:rsidR="00234408">
        <w:rPr>
          <w:spacing w:val="-1"/>
          <w:sz w:val="28"/>
          <w:szCs w:val="28"/>
        </w:rPr>
        <w:t>4</w:t>
      </w:r>
      <w:r w:rsidR="003204D4">
        <w:rPr>
          <w:spacing w:val="-1"/>
          <w:sz w:val="28"/>
          <w:szCs w:val="28"/>
        </w:rPr>
        <w:t>-202</w:t>
      </w:r>
      <w:r w:rsidR="0023440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годы считать утратившим силу.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EA1">
        <w:rPr>
          <w:sz w:val="28"/>
          <w:szCs w:val="28"/>
        </w:rPr>
        <w:t>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EA1">
        <w:rPr>
          <w:sz w:val="28"/>
          <w:szCs w:val="28"/>
        </w:rPr>
        <w:t xml:space="preserve">. </w:t>
      </w:r>
      <w:proofErr w:type="gramStart"/>
      <w:r w:rsidR="00E70EA1">
        <w:rPr>
          <w:sz w:val="28"/>
          <w:szCs w:val="28"/>
        </w:rPr>
        <w:t>Контроль за</w:t>
      </w:r>
      <w:proofErr w:type="gramEnd"/>
      <w:r w:rsidR="00E70EA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0EA1" w:rsidRPr="003204D4" w:rsidRDefault="0054655D" w:rsidP="003204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EA1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</w:t>
      </w:r>
      <w:r w:rsidR="003204D4">
        <w:rPr>
          <w:spacing w:val="-1"/>
          <w:sz w:val="28"/>
          <w:szCs w:val="28"/>
        </w:rPr>
        <w:t>                     Н.М. Пер</w:t>
      </w:r>
      <w:r>
        <w:rPr>
          <w:spacing w:val="-1"/>
          <w:sz w:val="28"/>
          <w:szCs w:val="28"/>
        </w:rPr>
        <w:t>ов</w:t>
      </w:r>
    </w:p>
    <w:p w:rsidR="006630D2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</w:t>
      </w:r>
    </w:p>
    <w:p w:rsidR="006630D2" w:rsidRDefault="006630D2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E70EA1" w:rsidRDefault="00E70EA1" w:rsidP="00E70EA1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23440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3204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4655D">
        <w:rPr>
          <w:sz w:val="28"/>
          <w:szCs w:val="28"/>
        </w:rPr>
        <w:t>2</w:t>
      </w:r>
      <w:r w:rsidR="0023440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34408">
        <w:rPr>
          <w:sz w:val="28"/>
          <w:szCs w:val="28"/>
        </w:rPr>
        <w:t>31</w:t>
      </w:r>
    </w:p>
    <w:p w:rsidR="0054655D" w:rsidRDefault="0054655D" w:rsidP="00E70EA1">
      <w:pPr>
        <w:ind w:left="5220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прогнозные показатели социально-экономического  развития Куканского сельского поселения на 202</w:t>
      </w:r>
      <w:r w:rsidR="0023440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34408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690"/>
        <w:gridCol w:w="1238"/>
        <w:gridCol w:w="1274"/>
        <w:gridCol w:w="1275"/>
        <w:gridCol w:w="1276"/>
        <w:gridCol w:w="1392"/>
      </w:tblGrid>
      <w:tr w:rsidR="00E70EA1" w:rsidTr="0066393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34408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F64060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C5D5D"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год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C5D5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C5D5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C5D5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3"/>
                <w:szCs w:val="23"/>
                <w:lang w:eastAsia="en-US"/>
              </w:rPr>
              <w:t>прогноз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Демографическая ситуация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на конец года,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  <w:r w:rsidR="003204D4">
              <w:rPr>
                <w:lang w:eastAsia="en-US"/>
              </w:rPr>
              <w:t>272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Pr="00EC5D5D" w:rsidRDefault="00EC5D5D" w:rsidP="001008E7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0.873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Pr="00EC5D5D" w:rsidRDefault="00EC5D5D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Pr="00EC5D5D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0.873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Занятость населения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незанятых граждан, зарегистрированных в государственном </w:t>
            </w:r>
            <w:r>
              <w:rPr>
                <w:lang w:eastAsia="en-US"/>
              </w:rPr>
              <w:br/>
              <w:t>учреждении центра занятости (на конец года), чел.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23440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04D4">
              <w:rPr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Образование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Число образовательных учреждений всего,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т.ч.: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дошкольные образовательные учреждения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-дополнительного образования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общеобразовательные учреждения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групп в дошкольных образовательных учреждениях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детей посещающих дошкольные образовательные учреждения, человек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08E7"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08E7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Default"/>
              <w:spacing w:line="240" w:lineRule="exact"/>
              <w:ind w:left="708" w:firstLine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6666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классов в общеобразовательных учреждениях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23440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3204D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учителей общеобразовательных учреждений, чел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4408"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04D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D" w:rsidRDefault="00EC5D5D">
            <w:pPr>
              <w:spacing w:line="240" w:lineRule="exact"/>
              <w:jc w:val="center"/>
              <w:rPr>
                <w:lang w:eastAsia="en-US"/>
              </w:rPr>
            </w:pPr>
          </w:p>
          <w:p w:rsidR="00EC5D5D" w:rsidRDefault="00EC5D5D" w:rsidP="00EC5D5D">
            <w:pPr>
              <w:spacing w:line="240" w:lineRule="exact"/>
              <w:rPr>
                <w:lang w:eastAsia="en-US"/>
              </w:rPr>
            </w:pPr>
          </w:p>
          <w:p w:rsidR="00663931" w:rsidRDefault="00E70EA1" w:rsidP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663931" w:rsidRDefault="00663931" w:rsidP="00EC5D5D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2686"/>
        <w:gridCol w:w="1238"/>
        <w:gridCol w:w="1274"/>
        <w:gridCol w:w="290"/>
        <w:gridCol w:w="985"/>
        <w:gridCol w:w="294"/>
        <w:gridCol w:w="988"/>
        <w:gridCol w:w="1392"/>
      </w:tblGrid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обучающихся в муниципальных общеобразовательных учреждениях, человек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34408">
              <w:rPr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D5D">
              <w:rPr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D5D">
              <w:rPr>
                <w:lang w:eastAsia="en-US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D5D">
              <w:rPr>
                <w:lang w:eastAsia="en-US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EC5D5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D5D">
              <w:rPr>
                <w:lang w:eastAsia="en-US"/>
              </w:rPr>
              <w:t>11</w:t>
            </w:r>
          </w:p>
        </w:tc>
      </w:tr>
      <w:tr w:rsidR="00663931" w:rsidTr="009C5229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Здравоохранение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больничных учреждений всего,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по видам: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участковых больниц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фельдшерско-акушерских пунктов.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Охват населения (18 лет и старше) профилактическими осмотрами на туберкулез, чел.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234408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3931">
              <w:rPr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3931">
              <w:rPr>
                <w:lang w:eastAsia="en-US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3931">
              <w:rPr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3931">
              <w:rPr>
                <w:lang w:eastAsia="en-US"/>
              </w:rPr>
              <w:t>00</w:t>
            </w:r>
          </w:p>
        </w:tc>
      </w:tr>
      <w:tr w:rsidR="00663931" w:rsidTr="009C5229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Культура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учреждений культуры 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Клубы, дома культуры,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библиотеки в составе учреждений культуры поселений, не имеющие юридического статуса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единиц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4408">
              <w:rPr>
                <w:lang w:eastAsia="en-US"/>
              </w:rPr>
              <w:t>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пользователей библиотек,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234408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5229">
              <w:rPr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5229">
              <w:rPr>
                <w:lang w:eastAsia="en-US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5229">
              <w:rPr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5229">
              <w:rPr>
                <w:lang w:eastAsia="en-US"/>
              </w:rPr>
              <w:t>50</w:t>
            </w:r>
          </w:p>
        </w:tc>
      </w:tr>
      <w:tr w:rsidR="00663931" w:rsidTr="009C5229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 Коммунальное хозяйство</w:t>
            </w:r>
          </w:p>
        </w:tc>
      </w:tr>
      <w:tr w:rsidR="00663931" w:rsidTr="009C522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энергия, кВтч на одного проживающего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9C5229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</w:tbl>
    <w:p w:rsidR="00663931" w:rsidRDefault="00663931" w:rsidP="00663931">
      <w:pPr>
        <w:rPr>
          <w:lang w:val="en-US"/>
        </w:rPr>
      </w:pPr>
    </w:p>
    <w:p w:rsidR="00663931" w:rsidRDefault="00663931" w:rsidP="00663931">
      <w:pPr>
        <w:jc w:val="center"/>
      </w:pPr>
      <w:r>
        <w:t>____________________</w:t>
      </w: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прогнозу социально-экономического развития Куканского сельского поселения Хабаровского муниципального района на 202</w:t>
      </w:r>
      <w:r w:rsidR="009931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931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F64060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0EA1">
        <w:rPr>
          <w:sz w:val="28"/>
          <w:szCs w:val="28"/>
        </w:rPr>
        <w:t>Прогноз социально-экономического развития муниципального района на 202</w:t>
      </w:r>
      <w:r w:rsidR="0099317A">
        <w:rPr>
          <w:sz w:val="28"/>
          <w:szCs w:val="28"/>
        </w:rPr>
        <w:t>2 - 2023</w:t>
      </w:r>
      <w:r w:rsidR="00E70EA1">
        <w:rPr>
          <w:sz w:val="28"/>
          <w:szCs w:val="28"/>
        </w:rPr>
        <w:t xml:space="preserve"> годы разработан в соответствии со статьей 173 Бюджетного</w:t>
      </w:r>
      <w:proofErr w:type="gramEnd"/>
      <w:r w:rsidR="00E70EA1">
        <w:rPr>
          <w:sz w:val="28"/>
          <w:szCs w:val="28"/>
        </w:rPr>
        <w:t xml:space="preserve"> </w:t>
      </w:r>
      <w:r w:rsidR="00E70EA1">
        <w:rPr>
          <w:sz w:val="28"/>
          <w:szCs w:val="28"/>
        </w:rPr>
        <w:lastRenderedPageBreak/>
        <w:t>кодекса Российской Федерации, Законом Российской Федерации от 20.07.1995 № 115-ФЗ «О государственном прогнозировании и программах социально-экономического развития Российской Федерации», постановлением администрации Куканского сельского поселения от  05.11..2013 № 34 «Об утверждении порядка разработки Прогноза социально-экономического развития Куканского сельского поселения».</w:t>
      </w:r>
    </w:p>
    <w:p w:rsidR="00E70EA1" w:rsidRDefault="00E70EA1" w:rsidP="00F64060">
      <w:pPr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>Источниками информации для анализа и прогноза показателей, характеризующих ситуацию в экономике Куканского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 – поселения), явились данные статистической отчетности, данные учреждений и организаций расположенных на территории поселения.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Демографическая ситуация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на 1 января 20</w:t>
      </w:r>
      <w:r w:rsidR="009F038E">
        <w:rPr>
          <w:sz w:val="28"/>
          <w:szCs w:val="28"/>
        </w:rPr>
        <w:t>23</w:t>
      </w:r>
      <w:r w:rsidR="00DC3521">
        <w:rPr>
          <w:sz w:val="28"/>
          <w:szCs w:val="28"/>
        </w:rPr>
        <w:t xml:space="preserve">года составила 873 </w:t>
      </w:r>
      <w:r>
        <w:rPr>
          <w:sz w:val="28"/>
          <w:szCs w:val="28"/>
        </w:rPr>
        <w:t>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4060">
        <w:rPr>
          <w:sz w:val="28"/>
          <w:szCs w:val="28"/>
        </w:rPr>
        <w:t>2</w:t>
      </w:r>
      <w:r w:rsidR="009F038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число родившихся </w:t>
      </w:r>
      <w:r w:rsidR="009F038E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умерших </w:t>
      </w:r>
      <w:r w:rsidR="009F038E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человек. Численность прибывших в село составила </w:t>
      </w:r>
      <w:r w:rsidR="009F038E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человек, убывших </w:t>
      </w:r>
      <w:r w:rsidR="009F038E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01.01.20</w:t>
      </w:r>
      <w:r w:rsidR="00F64060">
        <w:rPr>
          <w:sz w:val="28"/>
          <w:szCs w:val="28"/>
        </w:rPr>
        <w:t>2</w:t>
      </w:r>
      <w:r w:rsidR="009F038E">
        <w:rPr>
          <w:sz w:val="28"/>
          <w:szCs w:val="28"/>
        </w:rPr>
        <w:t>3</w:t>
      </w:r>
      <w:r>
        <w:rPr>
          <w:sz w:val="28"/>
          <w:szCs w:val="28"/>
        </w:rPr>
        <w:t xml:space="preserve"> численность населения в трудо</w:t>
      </w:r>
      <w:r w:rsidR="00DC3521">
        <w:rPr>
          <w:sz w:val="28"/>
          <w:szCs w:val="28"/>
        </w:rPr>
        <w:t>с</w:t>
      </w:r>
      <w:r w:rsidR="009F038E">
        <w:rPr>
          <w:sz w:val="28"/>
          <w:szCs w:val="28"/>
        </w:rPr>
        <w:t>пособном возрасте составляла 407</w:t>
      </w:r>
      <w:r>
        <w:rPr>
          <w:sz w:val="28"/>
          <w:szCs w:val="28"/>
        </w:rPr>
        <w:t xml:space="preserve"> человек, в том числе занятых в экономике поселения 2</w:t>
      </w:r>
      <w:r w:rsidR="009F038E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человек, численность экономически активного населения </w:t>
      </w:r>
      <w:r w:rsidR="009F038E">
        <w:rPr>
          <w:sz w:val="28"/>
          <w:szCs w:val="28"/>
        </w:rPr>
        <w:t>415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последние годы численность постоянного населения Куканского сельского поселения имеет тенденцию к уменьшению за счет смертности населени</w:t>
      </w:r>
      <w:r w:rsidR="009F038E">
        <w:rPr>
          <w:color w:val="000000"/>
          <w:sz w:val="28"/>
          <w:szCs w:val="28"/>
        </w:rPr>
        <w:t>я и невозможности</w:t>
      </w:r>
      <w:r>
        <w:rPr>
          <w:color w:val="000000"/>
          <w:sz w:val="28"/>
          <w:szCs w:val="28"/>
        </w:rPr>
        <w:t xml:space="preserve"> регистрации по месту жительства т.к. население не имеет права собственности на жилые помещения. 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детского населения - </w:t>
      </w:r>
      <w:r w:rsidR="009F038E">
        <w:rPr>
          <w:sz w:val="28"/>
          <w:szCs w:val="28"/>
        </w:rPr>
        <w:t>215</w:t>
      </w:r>
      <w:r>
        <w:rPr>
          <w:color w:val="FF6600"/>
          <w:sz w:val="28"/>
          <w:szCs w:val="28"/>
        </w:rPr>
        <w:t xml:space="preserve"> </w:t>
      </w:r>
      <w:r w:rsidR="009F038E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</w:p>
    <w:p w:rsidR="00E70EA1" w:rsidRDefault="00E70EA1" w:rsidP="00F64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 20</w:t>
      </w:r>
      <w:r w:rsidR="00F64060">
        <w:rPr>
          <w:color w:val="000000"/>
          <w:sz w:val="28"/>
          <w:szCs w:val="28"/>
        </w:rPr>
        <w:t>2</w:t>
      </w:r>
      <w:r w:rsidR="009F03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году смертность составила  человек населения, смертность в поселение не уменьшается в связи с тем, что население поселения в большей мере пенсионного возраста.</w:t>
      </w:r>
    </w:p>
    <w:p w:rsidR="00E70EA1" w:rsidRDefault="00E70EA1" w:rsidP="00F64060">
      <w:pPr>
        <w:ind w:firstLine="720"/>
        <w:jc w:val="both"/>
        <w:rPr>
          <w:b/>
          <w:sz w:val="28"/>
          <w:szCs w:val="28"/>
        </w:rPr>
      </w:pP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2.Занятость населения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Статус безработного имеют </w:t>
      </w:r>
      <w:r w:rsidR="009F038E">
        <w:rPr>
          <w:sz w:val="28"/>
          <w:szCs w:val="28"/>
        </w:rPr>
        <w:t>12</w:t>
      </w:r>
      <w:r w:rsidR="00EC12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безработных составляют женщины - </w:t>
      </w:r>
      <w:r w:rsidR="0099317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снижения уровня безработицы следующие</w:t>
      </w:r>
      <w:proofErr w:type="gramStart"/>
      <w:r>
        <w:rPr>
          <w:sz w:val="28"/>
          <w:szCs w:val="28"/>
        </w:rPr>
        <w:t>:.</w:t>
      </w:r>
      <w:proofErr w:type="gramEnd"/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старение населения, которое состояло на учете и вышло на пенсию</w:t>
      </w:r>
      <w: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численности молодежи, которые были рождены в 90-х годах, по сравнению с 80 –ми годами;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значительный процент молодежи, получившей образование и активно трудоустраивающейся, в основном, на городских предприятиях;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трудоустройство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вахтовым методом.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3.Образование</w:t>
      </w:r>
    </w:p>
    <w:p w:rsidR="00E70EA1" w:rsidRDefault="00E70EA1" w:rsidP="00F64060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образовательных учреждений Куканского сельского поселения в начале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9931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3 учреждениями: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средними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основными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учреждениями дошкольного образования.</w:t>
      </w:r>
    </w:p>
    <w:p w:rsidR="00E70EA1" w:rsidRDefault="00E70EA1" w:rsidP="00F6406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Являясь важнейшей социальной отраслью,  система образования ориентирована на обеспечение доступного и качественного образования, культурного развития детей.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наметилась положительная стабильная тенденция количества детей, получающих услуги дошкольного образования. На 01 января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9931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учреждения, реализующие программу дошкольного образования, посещали 2</w:t>
      </w:r>
      <w:r w:rsidR="00403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D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  в очереди на посещение дошкольного образовательного учреждения стоит </w:t>
      </w:r>
      <w:r w:rsidR="001975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от 1 года до 6 лет.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9931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общеобразовательных учреждениях поселения обуча</w:t>
      </w:r>
      <w:r w:rsidR="004037A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12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учащихся. В 20</w:t>
      </w:r>
      <w:r w:rsidR="0099317A">
        <w:rPr>
          <w:rFonts w:ascii="Times New Roman" w:hAnsi="Times New Roman" w:cs="Times New Roman"/>
          <w:sz w:val="28"/>
          <w:szCs w:val="28"/>
        </w:rPr>
        <w:t>23</w:t>
      </w:r>
      <w:r w:rsidR="004037A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общеобразовательное учреждение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укан выпустило </w:t>
      </w:r>
      <w:r w:rsidR="0099317A">
        <w:rPr>
          <w:rFonts w:ascii="Times New Roman" w:hAnsi="Times New Roman" w:cs="Times New Roman"/>
          <w:sz w:val="28"/>
          <w:szCs w:val="28"/>
        </w:rPr>
        <w:t>9</w:t>
      </w:r>
      <w:r w:rsidR="004037A4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4037A4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, тенденция уровня 11 классов продолжает держаться. </w:t>
      </w:r>
    </w:p>
    <w:p w:rsidR="00E70EA1" w:rsidRDefault="00E70EA1" w:rsidP="00F6406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Здравоохранение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 включает в себя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Куканскую</w:t>
      </w:r>
      <w:proofErr w:type="spellEnd"/>
      <w:r>
        <w:rPr>
          <w:sz w:val="28"/>
          <w:szCs w:val="28"/>
        </w:rPr>
        <w:t xml:space="preserve"> 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участковую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больницу, фельдшерско-акушерский пункт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огордон</w:t>
      </w:r>
      <w:proofErr w:type="spellEnd"/>
      <w:r>
        <w:rPr>
          <w:sz w:val="28"/>
          <w:szCs w:val="28"/>
        </w:rPr>
        <w:t>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посещений в год составляет в среднем </w:t>
      </w:r>
      <w:r>
        <w:rPr>
          <w:color w:val="FF6600"/>
          <w:sz w:val="28"/>
          <w:szCs w:val="28"/>
        </w:rPr>
        <w:t xml:space="preserve"> </w:t>
      </w:r>
      <w:r w:rsidR="0099317A">
        <w:rPr>
          <w:sz w:val="28"/>
          <w:szCs w:val="28"/>
        </w:rPr>
        <w:t>5843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среднего медперсонала составляет: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фельдшер  - 2 человека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 – </w:t>
      </w:r>
      <w:r w:rsidR="00E1651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человек;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младший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 – </w:t>
      </w:r>
      <w:r w:rsidR="00E1651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проводится флюорографическое обследование жителей.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смертность в поселении отсутствует постоянно, детской смертности нет.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Культура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2017 года  МКУК "ЦКДО администрации Куканского сельского поселения" ликвидировано и вошло в состав МКУК "МКДМ администрации Хабаровского муниципального района"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муниципального учреждения культуры  составляет: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«МКДМЦ» администрации Хабаровского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0EA1" w:rsidRDefault="004037A4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– здание </w:t>
      </w:r>
      <w:r w:rsidR="00E70EA1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о, требуется строительство нового ДК</w:t>
      </w:r>
      <w:r w:rsidR="00E70EA1">
        <w:rPr>
          <w:rFonts w:ascii="Times New Roman" w:hAnsi="Times New Roman" w:cs="Times New Roman"/>
          <w:sz w:val="28"/>
          <w:szCs w:val="28"/>
        </w:rP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укан;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учреждении культуры  проводится активная работа  </w:t>
      </w:r>
      <w:proofErr w:type="spellStart"/>
      <w:r>
        <w:rPr>
          <w:sz w:val="28"/>
          <w:szCs w:val="28"/>
          <w:lang w:eastAsia="ar-SA"/>
        </w:rPr>
        <w:t>культурно-досуговой</w:t>
      </w:r>
      <w:proofErr w:type="spellEnd"/>
      <w:r>
        <w:rPr>
          <w:sz w:val="28"/>
          <w:szCs w:val="28"/>
          <w:lang w:eastAsia="ar-SA"/>
        </w:rPr>
        <w:t xml:space="preserve"> деятельности, совершенствованию библиотечного обслуживания населения.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Ежегодно проводятся </w:t>
      </w:r>
      <w:r>
        <w:rPr>
          <w:bCs/>
          <w:sz w:val="28"/>
          <w:szCs w:val="28"/>
          <w:lang w:eastAsia="ar-SA"/>
        </w:rPr>
        <w:t>торжественные собрания, посвященные государственным и профессиональным праздникам, такие как: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торжественное собрание, посвященное Победе в ВОВ;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пожилого человека;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повиновения жертв политических репрессий;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 торжественное </w:t>
      </w:r>
      <w:proofErr w:type="gramStart"/>
      <w:r>
        <w:rPr>
          <w:bCs/>
          <w:sz w:val="28"/>
          <w:szCs w:val="28"/>
          <w:lang w:eastAsia="ar-SA"/>
        </w:rPr>
        <w:t>мероприятие</w:t>
      </w:r>
      <w:proofErr w:type="gramEnd"/>
      <w:r>
        <w:rPr>
          <w:bCs/>
          <w:sz w:val="28"/>
          <w:szCs w:val="28"/>
          <w:lang w:eastAsia="ar-SA"/>
        </w:rPr>
        <w:t xml:space="preserve"> посвященное женскому  дню;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новогодние праздники;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 дискотеки. </w:t>
      </w:r>
    </w:p>
    <w:p w:rsidR="00E70EA1" w:rsidRDefault="00E70EA1" w:rsidP="00F6406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Ведутся кружки –</w:t>
      </w:r>
      <w:r w:rsidR="004037A4">
        <w:rPr>
          <w:bCs/>
          <w:sz w:val="28"/>
          <w:szCs w:val="28"/>
          <w:lang w:eastAsia="ar-SA"/>
        </w:rPr>
        <w:t xml:space="preserve"> декоративн</w:t>
      </w:r>
      <w:proofErr w:type="gramStart"/>
      <w:r w:rsidR="004037A4">
        <w:rPr>
          <w:bCs/>
          <w:sz w:val="28"/>
          <w:szCs w:val="28"/>
          <w:lang w:eastAsia="ar-SA"/>
        </w:rPr>
        <w:t>о-</w:t>
      </w:r>
      <w:proofErr w:type="gramEnd"/>
      <w:r w:rsidR="004037A4">
        <w:rPr>
          <w:bCs/>
          <w:sz w:val="28"/>
          <w:szCs w:val="28"/>
          <w:lang w:eastAsia="ar-SA"/>
        </w:rPr>
        <w:t xml:space="preserve"> прикладного искусства " очумелые ручки"," Волшебная кисточка"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Охватывается  подростковое население.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0EA1" w:rsidRDefault="000E1084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    </w:t>
      </w:r>
      <w:r w:rsidR="00E70EA1">
        <w:rPr>
          <w:rFonts w:eastAsia="Times New Roman"/>
          <w:b/>
          <w:sz w:val="28"/>
          <w:szCs w:val="28"/>
          <w:lang w:eastAsia="ar-SA"/>
        </w:rPr>
        <w:t>____________________________</w:t>
      </w: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jc w:val="both"/>
      </w:pPr>
    </w:p>
    <w:p w:rsidR="00A25E23" w:rsidRDefault="00A25E23" w:rsidP="00F64060">
      <w:pPr>
        <w:jc w:val="both"/>
      </w:pPr>
    </w:p>
    <w:sectPr w:rsidR="00A25E23" w:rsidSect="00A23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97" w:rsidRDefault="00821E97" w:rsidP="003204D4">
      <w:r>
        <w:separator/>
      </w:r>
    </w:p>
  </w:endnote>
  <w:endnote w:type="continuationSeparator" w:id="0">
    <w:p w:rsidR="00821E97" w:rsidRDefault="00821E97" w:rsidP="0032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97" w:rsidRDefault="00821E97" w:rsidP="003204D4">
      <w:r>
        <w:separator/>
      </w:r>
    </w:p>
  </w:footnote>
  <w:footnote w:type="continuationSeparator" w:id="0">
    <w:p w:rsidR="00821E97" w:rsidRDefault="00821E97" w:rsidP="0032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B5E"/>
    <w:multiLevelType w:val="hybridMultilevel"/>
    <w:tmpl w:val="2C2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A1"/>
    <w:rsid w:val="000804D3"/>
    <w:rsid w:val="000E1084"/>
    <w:rsid w:val="001008E7"/>
    <w:rsid w:val="00166374"/>
    <w:rsid w:val="001975DE"/>
    <w:rsid w:val="00234408"/>
    <w:rsid w:val="002871B4"/>
    <w:rsid w:val="002F0922"/>
    <w:rsid w:val="003204D4"/>
    <w:rsid w:val="0038097D"/>
    <w:rsid w:val="004037A4"/>
    <w:rsid w:val="004607D6"/>
    <w:rsid w:val="0054655D"/>
    <w:rsid w:val="005529BE"/>
    <w:rsid w:val="005D1FE4"/>
    <w:rsid w:val="006630D2"/>
    <w:rsid w:val="00663931"/>
    <w:rsid w:val="00681F37"/>
    <w:rsid w:val="00724237"/>
    <w:rsid w:val="00757902"/>
    <w:rsid w:val="00784193"/>
    <w:rsid w:val="00821E97"/>
    <w:rsid w:val="00822543"/>
    <w:rsid w:val="008D0F0A"/>
    <w:rsid w:val="009139CA"/>
    <w:rsid w:val="00962F99"/>
    <w:rsid w:val="0099317A"/>
    <w:rsid w:val="009C5229"/>
    <w:rsid w:val="009F038E"/>
    <w:rsid w:val="00A23789"/>
    <w:rsid w:val="00A25E23"/>
    <w:rsid w:val="00A52068"/>
    <w:rsid w:val="00A63FB1"/>
    <w:rsid w:val="00A73203"/>
    <w:rsid w:val="00B625BE"/>
    <w:rsid w:val="00B86565"/>
    <w:rsid w:val="00C35D3C"/>
    <w:rsid w:val="00C41474"/>
    <w:rsid w:val="00CC580F"/>
    <w:rsid w:val="00D40AF1"/>
    <w:rsid w:val="00DC3521"/>
    <w:rsid w:val="00E1219D"/>
    <w:rsid w:val="00E16510"/>
    <w:rsid w:val="00E46587"/>
    <w:rsid w:val="00E70EA1"/>
    <w:rsid w:val="00EC12B5"/>
    <w:rsid w:val="00EC5D5D"/>
    <w:rsid w:val="00F20C7D"/>
    <w:rsid w:val="00F64060"/>
    <w:rsid w:val="00F6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EA1"/>
    <w:pPr>
      <w:spacing w:before="100" w:beforeAutospacing="1" w:after="100" w:afterAutospacing="1"/>
    </w:pPr>
  </w:style>
  <w:style w:type="paragraph" w:styleId="a4">
    <w:name w:val="Body Text"/>
    <w:basedOn w:val="a"/>
    <w:link w:val="1"/>
    <w:unhideWhenUsed/>
    <w:rsid w:val="00E70EA1"/>
    <w:pPr>
      <w:tabs>
        <w:tab w:val="left" w:pos="709"/>
      </w:tabs>
      <w:suppressAutoHyphens/>
      <w:spacing w:after="120" w:line="100" w:lineRule="atLeast"/>
      <w:ind w:firstLine="709"/>
      <w:jc w:val="both"/>
    </w:pPr>
    <w:rPr>
      <w:rFonts w:ascii="Arial" w:eastAsia="Times New Roman" w:hAnsi="Arial" w:cs="Arial"/>
      <w:color w:val="00000A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semiHidden/>
    <w:rsid w:val="00E70EA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1">
    <w:name w:val="Абзац списка1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2">
    <w:name w:val="Без интервала1"/>
    <w:semiHidden/>
    <w:rsid w:val="00E70EA1"/>
    <w:pPr>
      <w:ind w:firstLine="709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E70EA1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E70EA1"/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20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4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0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4D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2023-11-09T05:01:00Z</cp:lastPrinted>
  <dcterms:created xsi:type="dcterms:W3CDTF">2020-10-31T00:02:00Z</dcterms:created>
  <dcterms:modified xsi:type="dcterms:W3CDTF">2023-11-09T05:02:00Z</dcterms:modified>
</cp:coreProperties>
</file>