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DC" w:rsidRDefault="00E37DDC" w:rsidP="009D196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7DDC" w:rsidRDefault="00E37DDC" w:rsidP="00F731A7">
      <w:pPr>
        <w:spacing w:line="240" w:lineRule="exact"/>
        <w:rPr>
          <w:sz w:val="28"/>
          <w:szCs w:val="28"/>
        </w:rPr>
      </w:pPr>
    </w:p>
    <w:p w:rsidR="00E37DDC" w:rsidRDefault="00E37DDC" w:rsidP="00F731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18.05.2016  №  18</w:t>
      </w:r>
    </w:p>
    <w:p w:rsidR="00E37DDC" w:rsidRDefault="00E37DDC" w:rsidP="00F731A7">
      <w:pPr>
        <w:spacing w:line="240" w:lineRule="exact"/>
        <w:rPr>
          <w:sz w:val="28"/>
          <w:szCs w:val="28"/>
        </w:rPr>
      </w:pPr>
    </w:p>
    <w:p w:rsidR="00F731A7" w:rsidRDefault="00F731A7" w:rsidP="00F731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F731A7" w:rsidRDefault="00F731A7" w:rsidP="00F731A7">
      <w:pPr>
        <w:rPr>
          <w:sz w:val="28"/>
          <w:szCs w:val="28"/>
        </w:rPr>
      </w:pPr>
    </w:p>
    <w:p w:rsidR="00F731A7" w:rsidRDefault="00F731A7" w:rsidP="00F731A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органов местного самоуправления в Российской Федерации»,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</w:t>
      </w:r>
      <w:proofErr w:type="gramEnd"/>
      <w:r>
        <w:rPr>
          <w:sz w:val="28"/>
          <w:szCs w:val="28"/>
        </w:rPr>
        <w:t xml:space="preserve">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F731A7" w:rsidRDefault="00F731A7" w:rsidP="00F731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31A7" w:rsidRDefault="00F731A7" w:rsidP="00F73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границы прилегающих к организациям территорий, на которых не допускается розничная продажа алкогольной продукции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 согласно приложению № 1.</w:t>
      </w:r>
    </w:p>
    <w:p w:rsidR="00F731A7" w:rsidRDefault="00F731A7" w:rsidP="00F731A7">
      <w:pPr>
        <w:ind w:firstLine="708"/>
        <w:jc w:val="both"/>
        <w:rPr>
          <w:sz w:val="28"/>
          <w:szCs w:val="28"/>
        </w:rPr>
      </w:pPr>
      <w:r w:rsidRPr="0016645D">
        <w:rPr>
          <w:sz w:val="28"/>
          <w:szCs w:val="28"/>
        </w:rPr>
        <w:t>2.Утвердить</w:t>
      </w:r>
      <w:r>
        <w:rPr>
          <w:sz w:val="28"/>
          <w:szCs w:val="28"/>
        </w:rPr>
        <w:t xml:space="preserve"> схему границ прилегающих  территорий, на которых не допускается розничная продажа алкогольной продукции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F731A7" w:rsidRDefault="00F731A7" w:rsidP="00F73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16645D">
        <w:rPr>
          <w:sz w:val="28"/>
          <w:szCs w:val="28"/>
        </w:rPr>
        <w:t xml:space="preserve">. </w:t>
      </w:r>
      <w:proofErr w:type="gramStart"/>
      <w:r w:rsidRPr="0016645D">
        <w:rPr>
          <w:sz w:val="28"/>
          <w:szCs w:val="28"/>
        </w:rPr>
        <w:t>При</w:t>
      </w:r>
      <w:r>
        <w:rPr>
          <w:sz w:val="28"/>
          <w:szCs w:val="28"/>
        </w:rPr>
        <w:t xml:space="preserve"> определении границ территорий прилегающих к организациям и объектам указанных в приложении № 1 к настоящему постановлению, на которых не допускается розничная продажа алкогольной продукции, учитывать следующее:</w:t>
      </w:r>
      <w:proofErr w:type="gramEnd"/>
    </w:p>
    <w:p w:rsidR="00F731A7" w:rsidRDefault="00F731A7" w:rsidP="00F73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минимальное расстояние от детских, образовательных организаций, до предприятия розничной торговли и общественного питания, осуществляющих розничную продажу алкогольной продукции должно составлять не менее 100 метров:</w:t>
      </w:r>
    </w:p>
    <w:p w:rsidR="00F731A7" w:rsidRDefault="00F731A7" w:rsidP="00F731A7">
      <w:pPr>
        <w:rPr>
          <w:sz w:val="28"/>
          <w:szCs w:val="28"/>
        </w:rPr>
        <w:sectPr w:rsidR="00F731A7">
          <w:pgSz w:w="11906" w:h="16838"/>
          <w:pgMar w:top="1134" w:right="567" w:bottom="1134" w:left="1985" w:header="709" w:footer="709" w:gutter="0"/>
          <w:cols w:space="720"/>
        </w:sectPr>
      </w:pPr>
    </w:p>
    <w:p w:rsidR="00F731A7" w:rsidRDefault="00F731A7" w:rsidP="00E37D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минимальное расстояние от медицинских организаций до предприятия розничной торговли и общественного питания, осуществляющих розничную продажу алкогольной продукции должно составлять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метров.</w:t>
        </w:r>
      </w:smartTag>
    </w:p>
    <w:p w:rsidR="00F731A7" w:rsidRDefault="00F731A7" w:rsidP="00F731A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4.Расстояние прилегающий территорий измеряются по тротуарам, пешеходным дорожкам и пешеходным переходам от входа для посетителей объекта, относящегося к местам массового скопления граждан и местам нахождения источников повышенной опасности, либо входа на их территорию (при ее наличии) до входа для посетителей предприятия розничной торговли или общественного питания, осуществляющего розничную продажу алкогольной продукции.</w:t>
      </w:r>
      <w:proofErr w:type="gramEnd"/>
      <w:r>
        <w:rPr>
          <w:sz w:val="28"/>
          <w:szCs w:val="28"/>
        </w:rPr>
        <w:t xml:space="preserve"> Измерение расстояний осуществляется по кратчайшему маршруту движения пешехода.</w:t>
      </w:r>
    </w:p>
    <w:p w:rsidR="00F731A7" w:rsidRDefault="00F731A7" w:rsidP="00F73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способ расчета расстояний от организаций и (или) объекта, указанных в приложении № 1 к настоящему постановлению в следующем порядке:</w:t>
      </w:r>
    </w:p>
    <w:p w:rsidR="00F731A7" w:rsidRDefault="00F731A7" w:rsidP="00F73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обособленной территории – от входа посетителей на обособленную территорию до входа для посетителей в стационарный торговый объект;</w:t>
      </w:r>
    </w:p>
    <w:p w:rsidR="00F731A7" w:rsidRDefault="00F731A7" w:rsidP="00F73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обособленной территории – от входа для посетителей в здание ( строение, сооружение), в котором расположены организации и (или) объекты, указанные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приложении № 1 к настоящему постановлению до входа посетителей в стационарный торговый объект.</w:t>
      </w:r>
    </w:p>
    <w:p w:rsidR="00F731A7" w:rsidRDefault="00F731A7" w:rsidP="00F731A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651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Постановление администрации </w:t>
      </w:r>
      <w:proofErr w:type="spellStart"/>
      <w:r>
        <w:rPr>
          <w:color w:val="000000"/>
          <w:sz w:val="28"/>
          <w:szCs w:val="28"/>
        </w:rPr>
        <w:t>Куканского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21.05.2013 № 11 «</w:t>
      </w:r>
      <w:r>
        <w:rPr>
          <w:sz w:val="28"/>
          <w:szCs w:val="28"/>
        </w:rPr>
        <w:t xml:space="preserve">Об определении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>» считать утратившим силу.</w:t>
      </w:r>
    </w:p>
    <w:p w:rsidR="00F731A7" w:rsidRDefault="00F731A7" w:rsidP="00F73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7.Постановление администрации </w:t>
      </w:r>
      <w:proofErr w:type="spellStart"/>
      <w:r>
        <w:rPr>
          <w:color w:val="000000"/>
          <w:sz w:val="28"/>
          <w:szCs w:val="28"/>
        </w:rPr>
        <w:t>Куканского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01.07.2013 № 15 «</w:t>
      </w:r>
      <w:r>
        <w:rPr>
          <w:sz w:val="28"/>
          <w:szCs w:val="28"/>
        </w:rPr>
        <w:t xml:space="preserve">Об определении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>» считать утратившим силу.</w:t>
      </w:r>
    </w:p>
    <w:p w:rsidR="00F731A7" w:rsidRDefault="00F731A7" w:rsidP="00F731A7">
      <w:pPr>
        <w:spacing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Настоящее постановление подлежит опубликованию в Информационном бюллетене  и  на официальном сайте  </w:t>
      </w:r>
      <w:proofErr w:type="spellStart"/>
      <w:r>
        <w:rPr>
          <w:color w:val="000000"/>
          <w:sz w:val="28"/>
          <w:szCs w:val="28"/>
        </w:rPr>
        <w:t>Куканского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F731A7" w:rsidRDefault="00F731A7" w:rsidP="00F731A7">
      <w:pPr>
        <w:spacing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731A7" w:rsidRDefault="00F731A7" w:rsidP="00F731A7">
      <w:pPr>
        <w:ind w:firstLine="720"/>
        <w:jc w:val="both"/>
        <w:rPr>
          <w:sz w:val="28"/>
          <w:szCs w:val="28"/>
        </w:rPr>
      </w:pPr>
    </w:p>
    <w:p w:rsidR="00F731A7" w:rsidRDefault="00F731A7" w:rsidP="00F731A7">
      <w:pPr>
        <w:jc w:val="both"/>
        <w:rPr>
          <w:sz w:val="28"/>
          <w:szCs w:val="28"/>
        </w:rPr>
      </w:pPr>
    </w:p>
    <w:p w:rsidR="00F731A7" w:rsidRDefault="00F731A7" w:rsidP="00F731A7">
      <w:pPr>
        <w:jc w:val="both"/>
        <w:rPr>
          <w:color w:val="FF0000"/>
          <w:sz w:val="28"/>
          <w:szCs w:val="28"/>
        </w:rPr>
      </w:pPr>
    </w:p>
    <w:p w:rsidR="00F731A7" w:rsidRDefault="00F731A7" w:rsidP="00F731A7">
      <w:pPr>
        <w:jc w:val="both"/>
        <w:rPr>
          <w:color w:val="FF0000"/>
          <w:sz w:val="28"/>
          <w:szCs w:val="28"/>
        </w:rPr>
      </w:pPr>
    </w:p>
    <w:p w:rsidR="00F731A7" w:rsidRDefault="00F731A7" w:rsidP="00F73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F731A7" w:rsidRDefault="00F731A7" w:rsidP="00F731A7">
      <w:pPr>
        <w:rPr>
          <w:sz w:val="28"/>
          <w:szCs w:val="28"/>
        </w:rPr>
        <w:sectPr w:rsidR="00F731A7">
          <w:pgSz w:w="11906" w:h="16838"/>
          <w:pgMar w:top="1134" w:right="567" w:bottom="737" w:left="1985" w:header="709" w:footer="709" w:gutter="0"/>
          <w:cols w:space="720"/>
        </w:sectPr>
      </w:pPr>
    </w:p>
    <w:p w:rsidR="00F731A7" w:rsidRDefault="00F731A7" w:rsidP="00F731A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3   </w:t>
      </w:r>
    </w:p>
    <w:p w:rsidR="00F731A7" w:rsidRDefault="00F731A7" w:rsidP="00F731A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</w:t>
      </w:r>
    </w:p>
    <w:p w:rsidR="00F731A7" w:rsidRDefault="00F731A7" w:rsidP="00F731A7">
      <w:pPr>
        <w:jc w:val="both"/>
        <w:rPr>
          <w:sz w:val="28"/>
          <w:szCs w:val="28"/>
        </w:rPr>
      </w:pPr>
    </w:p>
    <w:p w:rsidR="00F731A7" w:rsidRDefault="00F731A7" w:rsidP="00F731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F731A7" w:rsidRDefault="00F731A7" w:rsidP="00F731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37DDC" w:rsidRDefault="00F731A7" w:rsidP="00E37D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37DDC">
        <w:rPr>
          <w:sz w:val="28"/>
          <w:szCs w:val="28"/>
        </w:rPr>
        <w:t xml:space="preserve">             от  18.05.2016  №  18</w:t>
      </w:r>
    </w:p>
    <w:p w:rsidR="00F731A7" w:rsidRDefault="00F731A7" w:rsidP="00F731A7">
      <w:pPr>
        <w:spacing w:line="240" w:lineRule="exact"/>
        <w:jc w:val="both"/>
        <w:rPr>
          <w:sz w:val="28"/>
          <w:szCs w:val="28"/>
        </w:rPr>
      </w:pPr>
    </w:p>
    <w:p w:rsidR="00F731A7" w:rsidRDefault="00F731A7" w:rsidP="00F731A7">
      <w:pPr>
        <w:spacing w:line="240" w:lineRule="exact"/>
        <w:jc w:val="both"/>
        <w:rPr>
          <w:sz w:val="28"/>
          <w:szCs w:val="28"/>
        </w:rPr>
      </w:pPr>
    </w:p>
    <w:p w:rsidR="00F731A7" w:rsidRDefault="00F731A7" w:rsidP="00F731A7">
      <w:pPr>
        <w:jc w:val="both"/>
        <w:rPr>
          <w:sz w:val="28"/>
          <w:szCs w:val="28"/>
        </w:rPr>
      </w:pPr>
    </w:p>
    <w:p w:rsidR="00F731A7" w:rsidRPr="00651CC8" w:rsidRDefault="00F731A7" w:rsidP="00F731A7">
      <w:pPr>
        <w:spacing w:line="240" w:lineRule="exact"/>
        <w:jc w:val="center"/>
        <w:rPr>
          <w:b/>
          <w:sz w:val="28"/>
          <w:szCs w:val="28"/>
        </w:rPr>
      </w:pPr>
      <w:r w:rsidRPr="00651CC8">
        <w:rPr>
          <w:b/>
          <w:sz w:val="28"/>
          <w:szCs w:val="28"/>
        </w:rPr>
        <w:t xml:space="preserve">Границы прилегающих к организациям территорий, на которых не допускается розничная продажа алкогольной продукции в </w:t>
      </w:r>
      <w:proofErr w:type="spellStart"/>
      <w:r w:rsidRPr="00651CC8">
        <w:rPr>
          <w:b/>
          <w:sz w:val="28"/>
          <w:szCs w:val="28"/>
        </w:rPr>
        <w:t>Куканском</w:t>
      </w:r>
      <w:proofErr w:type="spellEnd"/>
      <w:r w:rsidRPr="00651CC8">
        <w:rPr>
          <w:b/>
          <w:sz w:val="28"/>
          <w:szCs w:val="28"/>
        </w:rPr>
        <w:t xml:space="preserve"> сельском поселении</w:t>
      </w:r>
    </w:p>
    <w:p w:rsidR="00F731A7" w:rsidRDefault="00F731A7" w:rsidP="00F731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794"/>
        <w:gridCol w:w="2015"/>
        <w:gridCol w:w="2727"/>
        <w:gridCol w:w="1524"/>
      </w:tblGrid>
      <w:tr w:rsidR="00F731A7" w:rsidTr="002E01E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731A7" w:rsidRDefault="00F731A7" w:rsidP="002E01E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организации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</w:p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</w:t>
            </w:r>
          </w:p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прилегающей</w:t>
            </w:r>
          </w:p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  <w:p w:rsidR="00F731A7" w:rsidRDefault="00F731A7" w:rsidP="002E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(метры)</w:t>
            </w:r>
          </w:p>
          <w:p w:rsidR="00F731A7" w:rsidRDefault="00F731A7" w:rsidP="002E01EA">
            <w:pPr>
              <w:jc w:val="center"/>
              <w:rPr>
                <w:sz w:val="22"/>
                <w:szCs w:val="22"/>
              </w:rPr>
            </w:pPr>
          </w:p>
        </w:tc>
      </w:tr>
      <w:tr w:rsidR="00F731A7" w:rsidTr="002E01E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казенное общеобразовательное учреждение «Средняя общеобразовательная школа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укан»</w:t>
            </w:r>
          </w:p>
          <w:p w:rsidR="00F731A7" w:rsidRDefault="00F731A7" w:rsidP="002E01EA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,д.27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1A7" w:rsidTr="002E01E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укан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,д.27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1A7" w:rsidTr="002E01E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здравоохранения</w:t>
            </w:r>
          </w:p>
          <w:p w:rsidR="00F731A7" w:rsidRDefault="00F731A7" w:rsidP="002E01E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больница» Хабаровского муниципального района участковая больница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укан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</w:t>
            </w:r>
          </w:p>
          <w:p w:rsidR="00F731A7" w:rsidRDefault="00F731A7" w:rsidP="002E01E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больничных учреждений широкого профиля и  специализированных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A7" w:rsidRDefault="00F731A7" w:rsidP="002E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731A7" w:rsidRDefault="00F731A7" w:rsidP="00F731A7">
      <w:p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731A7" w:rsidRDefault="00F731A7" w:rsidP="00F731A7">
      <w:p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УТВЕРЖДЕН</w:t>
      </w:r>
    </w:p>
    <w:p w:rsidR="00F731A7" w:rsidRPr="00036E30" w:rsidRDefault="00F731A7" w:rsidP="00F731A7">
      <w:pPr>
        <w:tabs>
          <w:tab w:val="left" w:pos="0"/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Pr="00036E30">
        <w:rPr>
          <w:sz w:val="28"/>
          <w:szCs w:val="28"/>
        </w:rPr>
        <w:t>остановлением администрации</w:t>
      </w:r>
    </w:p>
    <w:p w:rsidR="00F731A7" w:rsidRPr="00036E30" w:rsidRDefault="00F731A7" w:rsidP="00F731A7">
      <w:pPr>
        <w:spacing w:line="240" w:lineRule="exact"/>
        <w:jc w:val="both"/>
        <w:rPr>
          <w:sz w:val="28"/>
          <w:szCs w:val="28"/>
        </w:rPr>
      </w:pPr>
      <w:r w:rsidRPr="00036E3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036E30">
        <w:rPr>
          <w:sz w:val="28"/>
          <w:szCs w:val="28"/>
        </w:rPr>
        <w:t>Куканского</w:t>
      </w:r>
      <w:proofErr w:type="spellEnd"/>
      <w:r w:rsidRPr="00036E30">
        <w:rPr>
          <w:sz w:val="28"/>
          <w:szCs w:val="28"/>
        </w:rPr>
        <w:t xml:space="preserve"> сельского поселения</w:t>
      </w:r>
    </w:p>
    <w:p w:rsidR="00E37DDC" w:rsidRDefault="00F731A7" w:rsidP="00E37DDC">
      <w:pPr>
        <w:spacing w:line="240" w:lineRule="exact"/>
        <w:rPr>
          <w:sz w:val="28"/>
          <w:szCs w:val="28"/>
        </w:rPr>
      </w:pPr>
      <w:r w:rsidRPr="00036E3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="00E37DDC">
        <w:rPr>
          <w:sz w:val="28"/>
          <w:szCs w:val="28"/>
        </w:rPr>
        <w:t xml:space="preserve">от </w:t>
      </w:r>
      <w:r w:rsidRPr="00036E30">
        <w:rPr>
          <w:sz w:val="28"/>
          <w:szCs w:val="28"/>
        </w:rPr>
        <w:t>_</w:t>
      </w:r>
      <w:r w:rsidR="00E37DDC">
        <w:rPr>
          <w:sz w:val="28"/>
          <w:szCs w:val="28"/>
        </w:rPr>
        <w:t>18.05.2016  №  18</w:t>
      </w:r>
    </w:p>
    <w:p w:rsidR="00F731A7" w:rsidRPr="00036E30" w:rsidRDefault="00F731A7" w:rsidP="00F731A7">
      <w:pPr>
        <w:tabs>
          <w:tab w:val="left" w:pos="5280"/>
        </w:tabs>
        <w:spacing w:line="240" w:lineRule="exact"/>
        <w:jc w:val="both"/>
        <w:rPr>
          <w:sz w:val="28"/>
          <w:szCs w:val="28"/>
        </w:rPr>
      </w:pPr>
      <w:r w:rsidRPr="00036E30">
        <w:rPr>
          <w:sz w:val="28"/>
          <w:szCs w:val="28"/>
        </w:rPr>
        <w:t>_______</w:t>
      </w:r>
    </w:p>
    <w:p w:rsidR="00F731A7" w:rsidRDefault="00F731A7" w:rsidP="00F731A7">
      <w:pPr>
        <w:tabs>
          <w:tab w:val="left" w:pos="5812"/>
        </w:tabs>
        <w:spacing w:before="120" w:line="240" w:lineRule="exact"/>
        <w:ind w:left="6237"/>
        <w:rPr>
          <w:sz w:val="24"/>
          <w:szCs w:val="24"/>
        </w:rPr>
      </w:pPr>
    </w:p>
    <w:p w:rsidR="00F731A7" w:rsidRDefault="00F731A7" w:rsidP="00F731A7">
      <w:pPr>
        <w:jc w:val="center"/>
        <w:rPr>
          <w:b/>
          <w:sz w:val="24"/>
          <w:szCs w:val="24"/>
        </w:rPr>
      </w:pPr>
    </w:p>
    <w:p w:rsidR="00F731A7" w:rsidRDefault="00F731A7" w:rsidP="00F73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ГРАНИЦ №1</w:t>
      </w:r>
    </w:p>
    <w:p w:rsidR="00F731A7" w:rsidRDefault="00F731A7" w:rsidP="00F73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прилегающих территорий, на которых не допускается продажа алкогольной продукции</w:t>
      </w:r>
    </w:p>
    <w:tbl>
      <w:tblPr>
        <w:tblW w:w="1049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2"/>
      </w:tblGrid>
      <w:tr w:rsidR="00F731A7" w:rsidTr="002E01EA">
        <w:trPr>
          <w:trHeight w:val="2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pStyle w:val="a4"/>
              <w:spacing w:after="0"/>
              <w:ind w:right="34"/>
              <w:rPr>
                <w:sz w:val="24"/>
                <w:szCs w:val="24"/>
              </w:rPr>
            </w:pPr>
            <w:r>
              <w:t>В соответствии с Постановлением администрации от 21.05.2013 №</w:t>
            </w:r>
            <w:r w:rsidRPr="00F070CD">
              <w:t>11</w:t>
            </w:r>
            <w:r>
              <w:t xml:space="preserve"> расстояние  от детских, образовательных, медицинских организаций до предприятий розничной торговли и общественного питания, осуществляющих розничную продажу алкогольной продукции, должно составлять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>100 метров</w:t>
              </w:r>
            </w:smartTag>
          </w:p>
        </w:tc>
      </w:tr>
      <w:tr w:rsidR="00F731A7" w:rsidTr="002E01EA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pStyle w:val="a4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Pr="00200C1C" w:rsidRDefault="00F731A7" w:rsidP="002E01EA">
            <w:pPr>
              <w:spacing w:before="120" w:after="120"/>
            </w:pPr>
            <w:r w:rsidRPr="00200C1C">
              <w:t>Муниципальное казенное общеобразовательное учреждение «Средняя общеобразовательная школа</w:t>
            </w:r>
          </w:p>
          <w:p w:rsidR="00F731A7" w:rsidRPr="00200C1C" w:rsidRDefault="00F731A7" w:rsidP="002E01EA">
            <w:pPr>
              <w:pStyle w:val="a4"/>
              <w:spacing w:after="0"/>
              <w:ind w:right="34"/>
            </w:pPr>
            <w:r w:rsidRPr="00200C1C">
              <w:t>п</w:t>
            </w:r>
            <w:proofErr w:type="gramStart"/>
            <w:r w:rsidRPr="00200C1C">
              <w:t>.К</w:t>
            </w:r>
            <w:proofErr w:type="gramEnd"/>
            <w:r w:rsidRPr="00200C1C">
              <w:t>укан»</w:t>
            </w:r>
          </w:p>
        </w:tc>
      </w:tr>
      <w:tr w:rsidR="00F731A7" w:rsidTr="002E01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pStyle w:val="a4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Pr="00200C1C" w:rsidRDefault="00F731A7" w:rsidP="002E01EA">
            <w:pPr>
              <w:ind w:right="34"/>
            </w:pPr>
            <w:r w:rsidRPr="00200C1C">
              <w:t>Муниципальное казенное дошкольное образовательное учреждение п</w:t>
            </w:r>
            <w:proofErr w:type="gramStart"/>
            <w:r w:rsidRPr="00200C1C">
              <w:t>.К</w:t>
            </w:r>
            <w:proofErr w:type="gramEnd"/>
            <w:r w:rsidRPr="00200C1C">
              <w:t>укан</w:t>
            </w:r>
          </w:p>
        </w:tc>
      </w:tr>
    </w:tbl>
    <w:p w:rsidR="00F731A7" w:rsidRPr="00F731A7" w:rsidRDefault="00F731A7" w:rsidP="00F731A7"/>
    <w:p w:rsidR="00F731A7" w:rsidRPr="00F731A7" w:rsidRDefault="00F731A7" w:rsidP="00F731A7"/>
    <w:p w:rsidR="00F731A7" w:rsidRPr="00F731A7" w:rsidRDefault="00F731A7" w:rsidP="00F731A7"/>
    <w:p w:rsidR="00F731A7" w:rsidRDefault="00F731A7" w:rsidP="00F731A7"/>
    <w:p w:rsidR="00F731A7" w:rsidRDefault="00F731A7" w:rsidP="00F731A7">
      <w:pPr>
        <w:ind w:left="-851"/>
      </w:pPr>
      <w:r>
        <w:rPr>
          <w:noProof/>
        </w:rPr>
        <w:drawing>
          <wp:inline distT="0" distB="0" distL="0" distR="0">
            <wp:extent cx="6924675" cy="5029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A7" w:rsidRPr="00097FE3" w:rsidRDefault="00F731A7" w:rsidP="00F731A7"/>
    <w:p w:rsidR="00F731A7" w:rsidRPr="00097FE3" w:rsidRDefault="00F731A7" w:rsidP="00F731A7"/>
    <w:p w:rsidR="00F731A7" w:rsidRDefault="00F731A7" w:rsidP="00F731A7"/>
    <w:p w:rsidR="00F731A7" w:rsidRDefault="00F731A7" w:rsidP="00F731A7"/>
    <w:p w:rsidR="00F731A7" w:rsidRDefault="00F731A7" w:rsidP="00F731A7">
      <w:pPr>
        <w:rPr>
          <w:sz w:val="28"/>
          <w:szCs w:val="28"/>
        </w:rPr>
      </w:pPr>
      <w:r w:rsidRPr="00E37DDC"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F731A7" w:rsidRPr="00036E30" w:rsidRDefault="00F731A7" w:rsidP="00F73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37DDC">
        <w:rPr>
          <w:sz w:val="28"/>
          <w:szCs w:val="28"/>
        </w:rPr>
        <w:t xml:space="preserve"> </w:t>
      </w:r>
      <w:r w:rsidRPr="00036E30">
        <w:rPr>
          <w:sz w:val="28"/>
          <w:szCs w:val="28"/>
        </w:rPr>
        <w:t>УТВЕРЖДЕНА</w:t>
      </w:r>
    </w:p>
    <w:p w:rsidR="00F731A7" w:rsidRPr="00036E30" w:rsidRDefault="00F731A7" w:rsidP="00F731A7">
      <w:pPr>
        <w:rPr>
          <w:sz w:val="28"/>
          <w:szCs w:val="28"/>
        </w:rPr>
      </w:pPr>
    </w:p>
    <w:p w:rsidR="00F731A7" w:rsidRPr="00036E30" w:rsidRDefault="00F731A7" w:rsidP="00F731A7">
      <w:pPr>
        <w:spacing w:line="240" w:lineRule="exact"/>
        <w:jc w:val="both"/>
        <w:rPr>
          <w:sz w:val="28"/>
          <w:szCs w:val="28"/>
        </w:rPr>
      </w:pPr>
      <w:r w:rsidRPr="00036E3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036E30">
        <w:rPr>
          <w:sz w:val="28"/>
          <w:szCs w:val="28"/>
        </w:rPr>
        <w:t>Постановлением администрации</w:t>
      </w:r>
    </w:p>
    <w:p w:rsidR="00F731A7" w:rsidRPr="00036E30" w:rsidRDefault="00F731A7" w:rsidP="00F731A7">
      <w:pPr>
        <w:spacing w:line="240" w:lineRule="exact"/>
        <w:jc w:val="both"/>
        <w:rPr>
          <w:sz w:val="28"/>
          <w:szCs w:val="28"/>
        </w:rPr>
      </w:pPr>
      <w:r w:rsidRPr="00036E3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036E30">
        <w:rPr>
          <w:sz w:val="28"/>
          <w:szCs w:val="28"/>
        </w:rPr>
        <w:t>Куканского</w:t>
      </w:r>
      <w:proofErr w:type="spellEnd"/>
      <w:r w:rsidRPr="00036E30">
        <w:rPr>
          <w:sz w:val="28"/>
          <w:szCs w:val="28"/>
        </w:rPr>
        <w:t xml:space="preserve"> сельского поселения</w:t>
      </w:r>
    </w:p>
    <w:p w:rsidR="00E37DDC" w:rsidRDefault="00F731A7" w:rsidP="00E37DDC">
      <w:pPr>
        <w:spacing w:line="240" w:lineRule="exact"/>
        <w:rPr>
          <w:sz w:val="28"/>
          <w:szCs w:val="28"/>
        </w:rPr>
      </w:pPr>
      <w:r w:rsidRPr="00036E3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="00E37DDC">
        <w:rPr>
          <w:sz w:val="28"/>
          <w:szCs w:val="28"/>
        </w:rPr>
        <w:t>от _18.05.2016  №  18</w:t>
      </w:r>
    </w:p>
    <w:p w:rsidR="00F731A7" w:rsidRPr="00036E30" w:rsidRDefault="00F731A7" w:rsidP="00F731A7">
      <w:pPr>
        <w:tabs>
          <w:tab w:val="left" w:pos="5280"/>
        </w:tabs>
        <w:spacing w:line="240" w:lineRule="exact"/>
        <w:jc w:val="both"/>
        <w:rPr>
          <w:sz w:val="28"/>
          <w:szCs w:val="28"/>
        </w:rPr>
      </w:pPr>
      <w:r w:rsidRPr="00036E30">
        <w:rPr>
          <w:sz w:val="28"/>
          <w:szCs w:val="28"/>
        </w:rPr>
        <w:t>________</w:t>
      </w:r>
    </w:p>
    <w:p w:rsidR="00F731A7" w:rsidRDefault="00F731A7" w:rsidP="00F731A7">
      <w:pPr>
        <w:tabs>
          <w:tab w:val="left" w:pos="5812"/>
        </w:tabs>
        <w:spacing w:before="120" w:line="240" w:lineRule="exact"/>
        <w:ind w:left="6237"/>
        <w:rPr>
          <w:sz w:val="24"/>
          <w:szCs w:val="24"/>
        </w:rPr>
      </w:pPr>
    </w:p>
    <w:p w:rsidR="00F731A7" w:rsidRDefault="00F731A7" w:rsidP="00F731A7">
      <w:pPr>
        <w:jc w:val="center"/>
        <w:rPr>
          <w:b/>
          <w:sz w:val="24"/>
          <w:szCs w:val="24"/>
        </w:rPr>
      </w:pPr>
    </w:p>
    <w:p w:rsidR="00F731A7" w:rsidRPr="00F33EA6" w:rsidRDefault="00F731A7" w:rsidP="00F73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ГРАНИЦ №</w:t>
      </w:r>
      <w:r w:rsidRPr="00F33EA6">
        <w:rPr>
          <w:b/>
          <w:sz w:val="24"/>
          <w:szCs w:val="24"/>
        </w:rPr>
        <w:t>2</w:t>
      </w:r>
    </w:p>
    <w:p w:rsidR="00F731A7" w:rsidRDefault="00F731A7" w:rsidP="00F73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прилегающих территорий, на которых не допускается продажа алкогольной продукции</w:t>
      </w:r>
    </w:p>
    <w:tbl>
      <w:tblPr>
        <w:tblW w:w="1049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2"/>
      </w:tblGrid>
      <w:tr w:rsidR="00F731A7" w:rsidTr="002E01EA">
        <w:trPr>
          <w:trHeight w:val="2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pStyle w:val="a4"/>
              <w:spacing w:after="0"/>
              <w:ind w:right="34"/>
              <w:rPr>
                <w:sz w:val="24"/>
                <w:szCs w:val="24"/>
              </w:rPr>
            </w:pPr>
            <w:r>
              <w:t>В соответствии с Постановлением администрации от 21.05.2013 №</w:t>
            </w:r>
            <w:r w:rsidRPr="00F070CD">
              <w:t>11</w:t>
            </w:r>
            <w:r>
              <w:t xml:space="preserve"> расстояние  от детских, образовательных, медицинских организаций до предприятий розничной торговли и общественного питания, осуществляющих розничную продажу алкогольной продукции, должно составлять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t>25 метров</w:t>
              </w:r>
            </w:smartTag>
          </w:p>
        </w:tc>
      </w:tr>
      <w:tr w:rsidR="00F731A7" w:rsidTr="002E01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Default="00F731A7" w:rsidP="002E01EA">
            <w:pPr>
              <w:pStyle w:val="a4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7" w:rsidRPr="00200C1C" w:rsidRDefault="00F731A7" w:rsidP="002E01EA">
            <w:pPr>
              <w:spacing w:before="120" w:after="120"/>
            </w:pPr>
            <w:r w:rsidRPr="00200C1C">
              <w:t>Муниципальное бюджетное учреждение здравоохранения</w:t>
            </w:r>
          </w:p>
          <w:p w:rsidR="00F731A7" w:rsidRPr="00200C1C" w:rsidRDefault="00F731A7" w:rsidP="002E01EA">
            <w:pPr>
              <w:ind w:right="34"/>
            </w:pPr>
            <w:r w:rsidRPr="00200C1C">
              <w:t>«Центральная районная больница» Хабаровского муниципального района участковая больница с</w:t>
            </w:r>
            <w:proofErr w:type="gramStart"/>
            <w:r w:rsidRPr="00200C1C">
              <w:t>.К</w:t>
            </w:r>
            <w:proofErr w:type="gramEnd"/>
            <w:r w:rsidRPr="00200C1C">
              <w:t>укан</w:t>
            </w:r>
          </w:p>
        </w:tc>
      </w:tr>
    </w:tbl>
    <w:p w:rsidR="00F731A7" w:rsidRDefault="00F731A7" w:rsidP="00F731A7"/>
    <w:p w:rsidR="00F731A7" w:rsidRDefault="00F731A7" w:rsidP="00F731A7"/>
    <w:p w:rsidR="00F731A7" w:rsidRDefault="00F731A7" w:rsidP="00F731A7"/>
    <w:p w:rsidR="00F731A7" w:rsidRDefault="00F731A7" w:rsidP="00F731A7">
      <w:r>
        <w:rPr>
          <w:noProof/>
        </w:rPr>
        <w:drawing>
          <wp:inline distT="0" distB="0" distL="0" distR="0">
            <wp:extent cx="5939790" cy="3808088"/>
            <wp:effectExtent l="19050" t="0" r="381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A7" w:rsidRDefault="00F731A7" w:rsidP="00F731A7"/>
    <w:p w:rsidR="00F731A7" w:rsidRDefault="00F731A7" w:rsidP="00F731A7"/>
    <w:p w:rsidR="00F731A7" w:rsidRDefault="00F731A7" w:rsidP="00F731A7"/>
    <w:p w:rsidR="00F731A7" w:rsidRDefault="00F731A7" w:rsidP="00F731A7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31A7"/>
    <w:rsid w:val="005C436A"/>
    <w:rsid w:val="00780604"/>
    <w:rsid w:val="009D1961"/>
    <w:rsid w:val="00C17BB9"/>
    <w:rsid w:val="00C45C80"/>
    <w:rsid w:val="00E37DDC"/>
    <w:rsid w:val="00F7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A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3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F731A7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F73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</cp:revision>
  <dcterms:created xsi:type="dcterms:W3CDTF">2016-05-30T05:01:00Z</dcterms:created>
  <dcterms:modified xsi:type="dcterms:W3CDTF">2016-05-30T05:17:00Z</dcterms:modified>
</cp:coreProperties>
</file>