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E" w:rsidRDefault="002E60AE" w:rsidP="002E60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60AE" w:rsidRDefault="002E60AE" w:rsidP="002E60AE">
      <w:pPr>
        <w:spacing w:line="240" w:lineRule="exact"/>
        <w:jc w:val="both"/>
        <w:rPr>
          <w:sz w:val="28"/>
          <w:szCs w:val="28"/>
        </w:rPr>
      </w:pPr>
    </w:p>
    <w:p w:rsidR="002E60AE" w:rsidRDefault="002E60AE" w:rsidP="002E60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05.10.2016  № 49</w:t>
      </w:r>
    </w:p>
    <w:p w:rsidR="002E60AE" w:rsidRDefault="002E60AE" w:rsidP="002E60AE">
      <w:pPr>
        <w:spacing w:line="240" w:lineRule="exact"/>
        <w:jc w:val="both"/>
        <w:rPr>
          <w:sz w:val="28"/>
          <w:szCs w:val="28"/>
        </w:rPr>
      </w:pPr>
    </w:p>
    <w:p w:rsidR="002E60AE" w:rsidRDefault="002E60AE" w:rsidP="002E60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определения требований к закупаемым администрацией Куканского сельского поселения Хабаровского муниципального района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2E60AE" w:rsidRDefault="002E60AE" w:rsidP="002E60AE">
      <w:pPr>
        <w:rPr>
          <w:sz w:val="28"/>
          <w:szCs w:val="28"/>
        </w:rPr>
      </w:pP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статьей 19</w:t>
        </w:r>
      </w:hyperlink>
      <w:r>
        <w:rPr>
          <w:sz w:val="28"/>
          <w:szCs w:val="28"/>
        </w:rPr>
        <w:t xml:space="preserve">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нужд», постановлением утверждении общих правил определения требований к закупаемым заказчиками Правительства Российской Федерации от 02.09.2015  №  926 «Об отдельным видам товаров, работ, услуг (в том числе предельных цен товаров, работ, услуг)»,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услуг)», администрация Куканского сельского поселения Хабаровского муниципального района Хабаровского края</w:t>
      </w:r>
      <w:proofErr w:type="gramEnd"/>
    </w:p>
    <w:p w:rsidR="002E60AE" w:rsidRDefault="002E60AE" w:rsidP="002E60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60AE" w:rsidRDefault="002E60AE" w:rsidP="002E60A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определения требований к закупаемым администрацией Куканского сельского поселения  Хабаровского муниципального района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2E60AE" w:rsidRDefault="002E60AE" w:rsidP="002E60A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  <w:r>
        <w:rPr>
          <w:color w:val="FF0000"/>
          <w:sz w:val="28"/>
          <w:szCs w:val="28"/>
        </w:rPr>
        <w:t xml:space="preserve"> </w:t>
      </w:r>
    </w:p>
    <w:p w:rsidR="002E60AE" w:rsidRDefault="002E60AE" w:rsidP="002E6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официального опубликования. </w:t>
      </w:r>
    </w:p>
    <w:p w:rsidR="002E60AE" w:rsidRDefault="002E60AE" w:rsidP="002E60AE">
      <w:pPr>
        <w:rPr>
          <w:sz w:val="28"/>
          <w:szCs w:val="28"/>
        </w:rPr>
      </w:pPr>
    </w:p>
    <w:p w:rsidR="002E60AE" w:rsidRDefault="002E60AE" w:rsidP="002E60A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2E60AE" w:rsidRDefault="002E60AE" w:rsidP="002E60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column"/>
      </w:r>
      <w:r>
        <w:rPr>
          <w:sz w:val="28"/>
          <w:szCs w:val="28"/>
        </w:rPr>
        <w:lastRenderedPageBreak/>
        <w:t xml:space="preserve">                                   УТВЕРЖДЕНЫ</w:t>
      </w:r>
    </w:p>
    <w:p w:rsidR="002E60AE" w:rsidRDefault="002E60AE" w:rsidP="002E60AE">
      <w:pPr>
        <w:spacing w:line="240" w:lineRule="exact"/>
        <w:jc w:val="center"/>
        <w:rPr>
          <w:sz w:val="28"/>
          <w:szCs w:val="28"/>
        </w:rPr>
      </w:pPr>
    </w:p>
    <w:p w:rsidR="002E60AE" w:rsidRDefault="002E60AE" w:rsidP="002E60AE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                                                                             Куканского сельского поселения</w:t>
      </w:r>
    </w:p>
    <w:p w:rsidR="002E60AE" w:rsidRDefault="002E60AE" w:rsidP="002E60AE">
      <w:pPr>
        <w:spacing w:line="240" w:lineRule="exact"/>
        <w:jc w:val="center"/>
      </w:pPr>
      <w:r>
        <w:t xml:space="preserve">                                               </w:t>
      </w:r>
      <w:r>
        <w:rPr>
          <w:sz w:val="28"/>
          <w:szCs w:val="28"/>
        </w:rPr>
        <w:t xml:space="preserve">от                              № </w:t>
      </w:r>
      <w:r>
        <w:t xml:space="preserve">    </w:t>
      </w:r>
    </w:p>
    <w:p w:rsidR="002E60AE" w:rsidRDefault="002E60AE" w:rsidP="002E60AE">
      <w:pPr>
        <w:rPr>
          <w:sz w:val="28"/>
          <w:szCs w:val="28"/>
        </w:rPr>
      </w:pPr>
    </w:p>
    <w:p w:rsidR="002E60AE" w:rsidRDefault="002E60AE" w:rsidP="002E60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2E60AE" w:rsidRDefault="002E60AE" w:rsidP="002E60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требований к закупаемым администрацией Куканского сельского поселения Хабаровского муниципального района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 (далее – Правила)</w:t>
      </w:r>
    </w:p>
    <w:p w:rsidR="002E60AE" w:rsidRDefault="002E60AE" w:rsidP="002E60AE">
      <w:pPr>
        <w:jc w:val="center"/>
        <w:rPr>
          <w:b/>
          <w:sz w:val="28"/>
          <w:szCs w:val="28"/>
        </w:rPr>
      </w:pP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определения требований к закупаемым администрацией Куканского сельского поселения Хабаровского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 сельского поселения) и подведомственными им муниципальными казенными и бюджетными учреждениями к отдельным видам товаров, работ, услуг (в том числе предельных цен товаров, работ, услуг).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Администрация сельского поселения утверждает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2E60AE" w:rsidRDefault="002E60AE" w:rsidP="002E60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Ведомственный перечень составляется по форме согласно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приложению № 1</w:t>
        </w:r>
      </w:hyperlink>
      <w:r>
        <w:rPr>
          <w:color w:val="000000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приложением № 2</w:t>
        </w:r>
      </w:hyperlink>
      <w:r>
        <w:rPr>
          <w:color w:val="000000"/>
          <w:sz w:val="28"/>
          <w:szCs w:val="28"/>
        </w:rPr>
        <w:t xml:space="preserve"> (далее - обязательный перечень).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bookmarkStart w:id="0" w:name="Par5"/>
      <w:bookmarkEnd w:id="0"/>
      <w:r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доля расходов администрацией сельского поселения и подведомственных ей муниципальных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каждого из муниципальных органов и подведомственных им муниципальных казенных и бюджетных учреждений) на приобретение товаров, работ, услуг за отчетный финансовый год;</w:t>
      </w:r>
      <w:proofErr w:type="gramEnd"/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доля контрактов администрации сельского поселения и подведомственных ей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поселения и подведомственных ей муниципальных казенных и бюджетных учреждений) на приобретение товаров, работ, услуг, заключенных в отчетном финансовом году.</w:t>
      </w:r>
      <w:proofErr w:type="gramEnd"/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сельского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сельского поселения и подведомственными ей муниципальными казенными и бюджетными учреждениями закупок. </w:t>
      </w:r>
      <w:proofErr w:type="gramEnd"/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ведомственного перечня администрация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сельского поселения при формировании ведомственного перечня вправе включить в него дополнительно: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 значений, предусмотренных обязательным перечнем, и обоснование которых содержится в соответствующей графе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приложения № 1</w:t>
        </w:r>
      </w:hyperlink>
      <w:r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функциональным назначением товара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 учетом категорий и (или) групп должностей работников администрации сельского поселения и подведомственных ей муниципальных казенных и бюджетных учреждений, если затраты на их приобретение в соответствии с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требованиями</w:t>
        </w:r>
      </w:hyperlink>
      <w:r>
        <w:rPr>
          <w:sz w:val="28"/>
          <w:szCs w:val="28"/>
        </w:rPr>
        <w:t xml:space="preserve"> к определению нормативных затрат на обеспечение функций муниципальных органов, в том числе подведомственных им муниципальных казенных учреждений), утвержденными Постановлением администрации Куканского сельского поселения Хабаровского муниципального района Хабаровского края от 05.10.2016</w:t>
      </w:r>
      <w:r w:rsidRPr="002E60AE">
        <w:rPr>
          <w:sz w:val="28"/>
          <w:szCs w:val="28"/>
        </w:rPr>
        <w:t xml:space="preserve"> </w:t>
      </w:r>
      <w:r>
        <w:rPr>
          <w:sz w:val="28"/>
          <w:szCs w:val="28"/>
        </w:rPr>
        <w:t>№ 50</w:t>
      </w:r>
      <w:proofErr w:type="gramEnd"/>
      <w:r w:rsidRPr="002E60AE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определения нормативных затрат на обеспечение функций органов местного самоуправления Куканского сельского поселения Хабаровского муниципального района (включая подведомственные казенные учреждения)» (далее - требования к определению нормативных затрат), определяются с учетом категорий и (или) групп должностей работников;</w:t>
      </w:r>
    </w:p>
    <w:p w:rsidR="002E60AE" w:rsidRDefault="002E60AE" w:rsidP="002E60A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</w:t>
      </w:r>
      <w:r>
        <w:rPr>
          <w:color w:val="000000"/>
          <w:sz w:val="28"/>
          <w:szCs w:val="28"/>
        </w:rPr>
        <w:t>в случае принятия соответствующего решения администрацией</w:t>
      </w:r>
      <w:r>
        <w:rPr>
          <w:sz w:val="28"/>
          <w:szCs w:val="28"/>
        </w:rPr>
        <w:t xml:space="preserve"> Куканского</w:t>
      </w:r>
      <w:r>
        <w:rPr>
          <w:color w:val="000000"/>
          <w:sz w:val="28"/>
          <w:szCs w:val="28"/>
        </w:rPr>
        <w:t xml:space="preserve"> сельского поселения Хабаровского муниципального района.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классификатором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продукции по видам экономической деятельности.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E60AE" w:rsidRDefault="002E60AE" w:rsidP="002E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цены товаров, работ, услуг устанавливаются администрацией Куканского сельского поселения Хабаровского муниципального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E60AE" w:rsidRDefault="002E60AE" w:rsidP="002E6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E60AE" w:rsidRDefault="002E60AE" w:rsidP="002E60AE">
      <w:pPr>
        <w:rPr>
          <w:sz w:val="28"/>
          <w:szCs w:val="28"/>
        </w:rPr>
        <w:sectPr w:rsidR="002E60AE">
          <w:pgSz w:w="11906" w:h="16838"/>
          <w:pgMar w:top="1134" w:right="567" w:bottom="1134" w:left="1985" w:header="709" w:footer="709" w:gutter="0"/>
          <w:cols w:space="720"/>
        </w:sectPr>
      </w:pPr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определения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закупаемым</w:t>
      </w:r>
      <w:proofErr w:type="gramEnd"/>
      <w:r>
        <w:rPr>
          <w:color w:val="000000"/>
          <w:sz w:val="28"/>
          <w:szCs w:val="28"/>
        </w:rPr>
        <w:t xml:space="preserve"> администрацией</w:t>
      </w:r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Куканского</w:t>
      </w:r>
      <w:r>
        <w:rPr>
          <w:color w:val="000000"/>
          <w:sz w:val="28"/>
          <w:szCs w:val="28"/>
        </w:rPr>
        <w:t xml:space="preserve"> сельского поселения и </w:t>
      </w:r>
      <w:proofErr w:type="gramStart"/>
      <w:r>
        <w:rPr>
          <w:color w:val="000000"/>
          <w:sz w:val="28"/>
          <w:szCs w:val="28"/>
        </w:rPr>
        <w:t>подведомственными</w:t>
      </w:r>
      <w:proofErr w:type="gramEnd"/>
      <w:r>
        <w:rPr>
          <w:color w:val="000000"/>
          <w:sz w:val="28"/>
          <w:szCs w:val="28"/>
        </w:rPr>
        <w:t xml:space="preserve"> им </w:t>
      </w:r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 казенными и бюджетными </w:t>
      </w:r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учреждениями </w:t>
      </w:r>
      <w:proofErr w:type="gramStart"/>
      <w:r>
        <w:rPr>
          <w:color w:val="000000"/>
          <w:sz w:val="28"/>
          <w:szCs w:val="28"/>
        </w:rPr>
        <w:t>отдельным</w:t>
      </w:r>
      <w:proofErr w:type="gramEnd"/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видам товаров, работ, услуг (в том числе </w:t>
      </w:r>
      <w:proofErr w:type="gramEnd"/>
    </w:p>
    <w:p w:rsidR="002E60AE" w:rsidRDefault="002E60AE" w:rsidP="002E60AE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предельных цен товаров, работ, услуг)</w:t>
      </w:r>
    </w:p>
    <w:p w:rsidR="002E60AE" w:rsidRDefault="002E60AE" w:rsidP="002E60AE">
      <w:pPr>
        <w:pStyle w:val="a4"/>
        <w:ind w:left="720"/>
        <w:jc w:val="center"/>
        <w:rPr>
          <w:color w:val="000000"/>
        </w:rPr>
      </w:pPr>
      <w:r>
        <w:rPr>
          <w:b/>
          <w:bCs/>
          <w:color w:val="000000"/>
        </w:rPr>
        <w:t xml:space="preserve">Перечень отдельных видов товаров, работ, услуг, их потребительские свойства (в том числе качество) и иные </w:t>
      </w:r>
      <w:proofErr w:type="gramStart"/>
      <w:r>
        <w:rPr>
          <w:b/>
          <w:bCs/>
          <w:color w:val="000000"/>
        </w:rPr>
        <w:t>характеристики</w:t>
      </w:r>
      <w:proofErr w:type="gramEnd"/>
      <w:r>
        <w:rPr>
          <w:b/>
          <w:bCs/>
          <w:color w:val="000000"/>
        </w:rPr>
        <w:t xml:space="preserve"> в том числе предельные цены товаров, работ, услуг) к ним</w:t>
      </w:r>
    </w:p>
    <w:tbl>
      <w:tblPr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9"/>
        <w:gridCol w:w="874"/>
        <w:gridCol w:w="1498"/>
        <w:gridCol w:w="114"/>
        <w:gridCol w:w="1197"/>
        <w:gridCol w:w="1425"/>
        <w:gridCol w:w="1445"/>
        <w:gridCol w:w="436"/>
        <w:gridCol w:w="817"/>
        <w:gridCol w:w="779"/>
        <w:gridCol w:w="456"/>
        <w:gridCol w:w="1223"/>
        <w:gridCol w:w="60"/>
        <w:gridCol w:w="1567"/>
        <w:gridCol w:w="1715"/>
        <w:gridCol w:w="279"/>
        <w:gridCol w:w="1141"/>
      </w:tblGrid>
      <w:tr w:rsidR="002E60AE" w:rsidTr="00D87B18">
        <w:trPr>
          <w:tblCellSpacing w:w="0" w:type="dxa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2E60AE" w:rsidRDefault="002E60AE" w:rsidP="00D87B18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Куканского сельского поселения </w:t>
            </w:r>
          </w:p>
        </w:tc>
        <w:tc>
          <w:tcPr>
            <w:tcW w:w="6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заказчиками </w:t>
            </w:r>
          </w:p>
        </w:tc>
      </w:tr>
      <w:tr w:rsidR="002E60AE" w:rsidTr="00D87B18">
        <w:trPr>
          <w:trHeight w:val="2427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утвержденной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администрацией Куканского сельского поселения </w:t>
            </w: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Функциональное назначение</w:t>
            </w:r>
          </w:p>
        </w:tc>
      </w:tr>
      <w:tr w:rsidR="002E60AE" w:rsidTr="00D87B18">
        <w:trPr>
          <w:tblCellSpacing w:w="0" w:type="dxa"/>
        </w:trPr>
        <w:tc>
          <w:tcPr>
            <w:tcW w:w="15492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Куканского сельского поселения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Куканского сельского поселения </w:t>
            </w:r>
            <w:proofErr w:type="gramEnd"/>
          </w:p>
        </w:tc>
      </w:tr>
      <w:tr w:rsidR="002E60AE" w:rsidTr="00D87B18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2E60AE" w:rsidTr="00D87B18">
        <w:trPr>
          <w:trHeight w:val="255"/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2E60AE" w:rsidTr="00D87B18">
        <w:trPr>
          <w:tblCellSpacing w:w="0" w:type="dxa"/>
        </w:trPr>
        <w:tc>
          <w:tcPr>
            <w:tcW w:w="15492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AE" w:rsidRDefault="002E60AE" w:rsidP="00D87B18">
            <w:pPr>
              <w:pStyle w:val="a4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Дополнительный перечень отдельных видов товаров, работ, услуг, определенный администрацией Куканского сельского поселения</w:t>
            </w:r>
          </w:p>
        </w:tc>
      </w:tr>
      <w:tr w:rsidR="002E60AE" w:rsidTr="00D87B18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2E60AE" w:rsidTr="00D87B18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0AE" w:rsidRDefault="002E60AE" w:rsidP="00D87B1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2E60AE" w:rsidRDefault="002E60AE" w:rsidP="002E60AE">
      <w:pPr>
        <w:rPr>
          <w:color w:val="FF6600"/>
          <w:sz w:val="28"/>
          <w:szCs w:val="28"/>
          <w:lang w:val="en-US"/>
        </w:rPr>
      </w:pPr>
    </w:p>
    <w:p w:rsidR="002E60AE" w:rsidRDefault="002E60AE" w:rsidP="002E60AE">
      <w:pPr>
        <w:tabs>
          <w:tab w:val="left" w:pos="12495"/>
          <w:tab w:val="right" w:pos="14570"/>
        </w:tabs>
        <w:spacing w:line="240" w:lineRule="exact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716"/>
        <w:gridCol w:w="4854"/>
      </w:tblGrid>
      <w:tr w:rsidR="002E60AE" w:rsidTr="00D87B18">
        <w:tc>
          <w:tcPr>
            <w:tcW w:w="8080" w:type="dxa"/>
          </w:tcPr>
          <w:p w:rsidR="002E60AE" w:rsidRDefault="002E60AE" w:rsidP="00D87B18">
            <w:pPr>
              <w:spacing w:line="240" w:lineRule="exact"/>
              <w:jc w:val="right"/>
              <w:rPr>
                <w:color w:val="FF0000"/>
              </w:rPr>
            </w:pPr>
          </w:p>
        </w:tc>
        <w:tc>
          <w:tcPr>
            <w:tcW w:w="6480" w:type="dxa"/>
          </w:tcPr>
          <w:p w:rsidR="002E60AE" w:rsidRPr="00FE2229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Pr="00FE2229">
              <w:rPr>
                <w:sz w:val="28"/>
                <w:szCs w:val="28"/>
              </w:rPr>
              <w:t>2</w:t>
            </w:r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Правилам определения требований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закупаемым</w:t>
            </w:r>
            <w:proofErr w:type="gramEnd"/>
            <w:r>
              <w:rPr>
                <w:sz w:val="28"/>
                <w:szCs w:val="28"/>
              </w:rPr>
              <w:t xml:space="preserve"> администрацией</w:t>
            </w:r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Куканского сельского поселения </w:t>
            </w:r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подведомственными</w:t>
            </w:r>
            <w:proofErr w:type="gramEnd"/>
            <w:r>
              <w:rPr>
                <w:sz w:val="28"/>
                <w:szCs w:val="28"/>
              </w:rPr>
              <w:t xml:space="preserve"> им </w:t>
            </w:r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казенными и бюджетными </w:t>
            </w:r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учреждениями </w:t>
            </w:r>
            <w:proofErr w:type="gramStart"/>
            <w:r>
              <w:rPr>
                <w:sz w:val="28"/>
                <w:szCs w:val="28"/>
              </w:rPr>
              <w:t>отдельным</w:t>
            </w:r>
            <w:proofErr w:type="gramEnd"/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видам товаров, работ, услуг (в том числе </w:t>
            </w:r>
            <w:proofErr w:type="gramEnd"/>
          </w:p>
          <w:p w:rsidR="002E60AE" w:rsidRDefault="002E60AE" w:rsidP="00D87B1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предельных цен товаров, работ, услуг)</w:t>
            </w:r>
          </w:p>
          <w:p w:rsidR="002E60AE" w:rsidRDefault="002E60AE" w:rsidP="00D87B18">
            <w:pPr>
              <w:spacing w:line="240" w:lineRule="exact"/>
              <w:jc w:val="right"/>
              <w:rPr>
                <w:color w:val="FF0000"/>
              </w:rPr>
            </w:pPr>
          </w:p>
        </w:tc>
      </w:tr>
    </w:tbl>
    <w:p w:rsidR="002E60AE" w:rsidRPr="00FE2229" w:rsidRDefault="002E60AE" w:rsidP="002E60AE">
      <w:pPr>
        <w:spacing w:line="240" w:lineRule="exact"/>
        <w:jc w:val="center"/>
        <w:rPr>
          <w:color w:val="FF0000"/>
        </w:rPr>
      </w:pPr>
    </w:p>
    <w:p w:rsidR="002E60AE" w:rsidRDefault="002E60AE" w:rsidP="002E60AE">
      <w:pPr>
        <w:spacing w:line="240" w:lineRule="exact"/>
        <w:jc w:val="center"/>
      </w:pPr>
      <w:r>
        <w:t>Обязательный перечень отдельных видов товаров, работ, услуг, их потребительские свойства и иные характеристики (в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83"/>
        <w:gridCol w:w="1706"/>
        <w:gridCol w:w="2425"/>
        <w:gridCol w:w="559"/>
        <w:gridCol w:w="875"/>
        <w:gridCol w:w="1445"/>
        <w:gridCol w:w="1445"/>
      </w:tblGrid>
      <w:tr w:rsidR="002E60AE" w:rsidTr="00D87B18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ОКПД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0AE" w:rsidRDefault="002E60AE" w:rsidP="00D87B18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E60AE" w:rsidTr="00D87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характеристик</w:t>
            </w:r>
          </w:p>
        </w:tc>
      </w:tr>
      <w:tr w:rsidR="002E60AE" w:rsidTr="00D87B1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>
                <w:rPr>
                  <w:rStyle w:val="a3"/>
                  <w:rFonts w:ascii="Times New Roman" w:hAnsi="Times New Roman" w:cs="Times New Roman"/>
                  <w:b w:val="0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</w:tr>
      <w:tr w:rsidR="002E60AE" w:rsidTr="00D87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tabs>
                <w:tab w:val="left" w:pos="14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(отдельное юридическое 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tabs>
                <w:tab w:val="left" w:pos="14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структурных подразделений (начальник отдела, зам.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.  отдела), специалисты (главный специалист, ведущий специалист, специалист 1 категории)</w:t>
            </w: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</w:rPr>
                <w:t>10 кг</w:t>
              </w:r>
            </w:smartTag>
            <w:r>
              <w:rPr>
                <w:rFonts w:ascii="Times New Roman" w:hAnsi="Times New Roman" w:cs="Times New Roman"/>
              </w:rPr>
              <w:t xml:space="preserve"> для автоматической обработки данных ("лэптопы", "ноутбуки", "</w:t>
            </w:r>
            <w:proofErr w:type="spellStart"/>
            <w:r>
              <w:rPr>
                <w:rFonts w:ascii="Times New Roman" w:hAnsi="Times New Roman" w:cs="Times New Roman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2E60AE" w:rsidTr="00D87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E" w:rsidRDefault="002E60AE" w:rsidP="00D87B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млн.</w:t>
            </w: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</w:t>
            </w: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Мебель для </w:t>
            </w:r>
            <w:r>
              <w:rPr>
                <w:rFonts w:ascii="Times New Roman" w:hAnsi="Times New Roman" w:cs="Times New Roman"/>
              </w:rPr>
              <w:lastRenderedPageBreak/>
              <w:t>сидения с металлическим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материал (металл), </w:t>
            </w:r>
            <w:r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</w:t>
            </w:r>
            <w:r>
              <w:rPr>
                <w:rFonts w:ascii="Times New Roman" w:hAnsi="Times New Roman" w:cs="Times New Roman"/>
              </w:rPr>
              <w:lastRenderedPageBreak/>
              <w:t>значение - кожа натуральная;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</w:rPr>
              <w:lastRenderedPageBreak/>
              <w:t>значение - кожа натуральная;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учебных заведений, учреждений </w:t>
            </w:r>
            <w:r>
              <w:rPr>
                <w:rFonts w:ascii="Times New Roman" w:hAnsi="Times New Roman" w:cs="Times New Roman"/>
              </w:rPr>
              <w:lastRenderedPageBreak/>
              <w:t>культуры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60AE" w:rsidTr="00D87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E" w:rsidRDefault="002E60AE" w:rsidP="00D87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твердо-лиственных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массив древесины "ценных" пород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твердо-лиственных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тропических);</w:t>
            </w:r>
          </w:p>
          <w:p w:rsidR="002E60AE" w:rsidRDefault="002E60AE" w:rsidP="00D87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0AE"/>
    <w:rsid w:val="002E60AE"/>
    <w:rsid w:val="005C436A"/>
    <w:rsid w:val="005F3E7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0AE"/>
    <w:rPr>
      <w:color w:val="000080"/>
      <w:u w:val="single"/>
    </w:rPr>
  </w:style>
  <w:style w:type="paragraph" w:styleId="a4">
    <w:name w:val="Normal (Web)"/>
    <w:basedOn w:val="a"/>
    <w:unhideWhenUsed/>
    <w:rsid w:val="002E60AE"/>
    <w:pPr>
      <w:spacing w:before="100" w:beforeAutospacing="1" w:after="100" w:afterAutospacing="1"/>
    </w:pPr>
  </w:style>
  <w:style w:type="paragraph" w:customStyle="1" w:styleId="ConsPlusTitle">
    <w:name w:val="ConsPlusTitle"/>
    <w:rsid w:val="002E60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60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consultantplus://offline/ref=55B0199CA58D948656600523BA4F197BC5056D869060AB03E5C38BEAE5QEc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4CE4914D8C2CC9D1066892812C3DC457C487C5FD04D600D4BD35DCD3BCE4284AD325C903DA96AC0aFF" TargetMode="External"/><Relationship Id="rId12" Type="http://schemas.openxmlformats.org/officeDocument/2006/relationships/hyperlink" Target="consultantplus://offline/ref=55B0199CA58D948656600523BA4F197BC5056D869060AB03E5C38BEAE5QEc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4CE4914D8C2CC9D1066892812C3DC457C487C5FD04D600D4BD35DCD3BCE4284AD325C903DA96FC0aBF" TargetMode="External"/><Relationship Id="rId11" Type="http://schemas.openxmlformats.org/officeDocument/2006/relationships/hyperlink" Target="consultantplus://offline/ref=55B0199CA58D948656600523BA4F197BC50569859666AB03E5C38BEAE5QEc0E" TargetMode="External"/><Relationship Id="rId5" Type="http://schemas.openxmlformats.org/officeDocument/2006/relationships/hyperlink" Target="consultantplus://offline/ref=665907D5DC6014089EF907BA195BCCF63EBFAE0A9A2FD68750DD1FB184672D238142BC4404433DDEfCG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24E7D5FD04D600D4BD35DCDC3aBF" TargetMode="External"/><Relationship Id="rId4" Type="http://schemas.openxmlformats.org/officeDocument/2006/relationships/hyperlink" Target="consultantplus://offline/ref=665907D5DC6014089EF907BA195BCCF63EB0AD089E28D68750DD1FB184672D238142BC44f0G1F" TargetMode="External"/><Relationship Id="rId9" Type="http://schemas.openxmlformats.org/officeDocument/2006/relationships/hyperlink" Target="consultantplus://offline/ref=D624CE4914D8C2CC9D1066892812C3DC45734D7B56D34D600D4BD35DCD3BCE4284AD325C903DA96DC0a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2836</Words>
  <Characters>16169</Characters>
  <Application>Microsoft Office Word</Application>
  <DocSecurity>0</DocSecurity>
  <Lines>134</Lines>
  <Paragraphs>37</Paragraphs>
  <ScaleCrop>false</ScaleCrop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2016-10-12T01:58:00Z</dcterms:created>
  <dcterms:modified xsi:type="dcterms:W3CDTF">2016-10-12T02:00:00Z</dcterms:modified>
</cp:coreProperties>
</file>