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0" w:rsidRDefault="000428C0" w:rsidP="00BD2C5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85466" w:rsidRPr="00485466" w:rsidRDefault="00485466" w:rsidP="0048546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54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85466">
        <w:rPr>
          <w:rFonts w:ascii="Times New Roman" w:hAnsi="Times New Roman" w:cs="Times New Roman"/>
          <w:sz w:val="28"/>
          <w:szCs w:val="28"/>
        </w:rPr>
        <w:br/>
        <w:t xml:space="preserve">КУКАНСКОГО СЕЛЬСКОГО ПОСЕЛЕНИЯ </w:t>
      </w:r>
      <w:r w:rsidRPr="00485466">
        <w:rPr>
          <w:rFonts w:ascii="Times New Roman" w:hAnsi="Times New Roman" w:cs="Times New Roman"/>
          <w:sz w:val="28"/>
          <w:szCs w:val="28"/>
        </w:rPr>
        <w:br/>
        <w:t>Хабаровского муниципального района Хабаровского края</w:t>
      </w:r>
    </w:p>
    <w:p w:rsidR="00485466" w:rsidRPr="00485466" w:rsidRDefault="00485466" w:rsidP="004854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5466" w:rsidRPr="00485466" w:rsidRDefault="00485466" w:rsidP="00485466">
      <w:pPr>
        <w:tabs>
          <w:tab w:val="left" w:pos="357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85466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485466" w:rsidRPr="00485466" w:rsidRDefault="00485466" w:rsidP="004854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428C0" w:rsidRDefault="00485466" w:rsidP="004854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14.02.2024  № 4</w:t>
      </w:r>
    </w:p>
    <w:p w:rsidR="00485466" w:rsidRPr="00485466" w:rsidRDefault="00485466" w:rsidP="004854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B2491" w:rsidRPr="00BD2C5E" w:rsidRDefault="007B2491" w:rsidP="00BD2C5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D2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1A386D" w:rsidRPr="00BD2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 УТВЕРЖДЕНИИ ПОРЯДКА </w:t>
      </w:r>
      <w:r w:rsidRPr="00BD2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УЧЕТА</w:t>
      </w:r>
      <w:r w:rsidR="00BD2C5E" w:rsidRPr="00BD2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2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БЮДЖЕТНЫХ И ДЕНЕЖНЫХ ОБЯЗАТЕЛЬСТВ</w:t>
      </w:r>
      <w:r w:rsidR="00BD2C5E" w:rsidRPr="00BD2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2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ПОЛУЧАТЕЛЕЙ СРЕДСТВ БЮДЖЕТА </w:t>
      </w:r>
      <w:r w:rsidR="00CF206D" w:rsidRPr="00BD2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КУКАНСКОГО СЕЛЬСКОГО ПОСЕЛЕНИЯ ХАБАРОВСКОГО МУНИЦИПАЛЬНОГО РАЙОНА ХАБАРОВСКОГО КРАЯ</w:t>
      </w:r>
    </w:p>
    <w:p w:rsidR="00CF206D" w:rsidRPr="00C141C6" w:rsidRDefault="00CF206D" w:rsidP="00CF206D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BD2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167E90" w:rsidRPr="00BD2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  <w:r w:rsidRPr="00BD2C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219</w:t>
        </w:r>
      </w:hyperlink>
      <w:r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BAD"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220.2 </w:t>
      </w:r>
      <w:r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</w:t>
      </w:r>
      <w:r w:rsidR="005A4DAE"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Российской Федерации </w:t>
      </w:r>
      <w:r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>и приведения в соответствие с действующи</w:t>
      </w:r>
      <w:r w:rsid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законодательством, администрация Куканского сельского поселения Хабаровского муниципального района Хабаровского края </w:t>
      </w:r>
    </w:p>
    <w:p w:rsidR="00BD2C5E" w:rsidRPr="00BD2C5E" w:rsidRDefault="00BD2C5E" w:rsidP="00BD2C5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B2491" w:rsidRPr="00BD2C5E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5" w:history="1">
        <w:r w:rsidRPr="00BD2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CF206D"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>Куканского сельского поселения</w:t>
      </w:r>
      <w:r w:rsidR="00167E90"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046"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Хабаровского муниципального района Хабаровского края </w:t>
      </w:r>
      <w:r w:rsidR="00167E90"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2491" w:rsidRDefault="00167E90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2C5E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 силу постановление администрации Куканского сельского поселения Хабаровского муниципального района Хабаровского края от 23.12.2021 № 47 «Об утверждении порядка учета бюджетных и денежных обязательств получателей средств бюджета Куканского сельского поселения Хабаровского муниципального района Хабаровского края».</w:t>
      </w:r>
    </w:p>
    <w:p w:rsidR="00BD2C5E" w:rsidRDefault="00BD2C5E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BD2C5E" w:rsidRDefault="00BD2C5E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по исполнению настоящего постановления оставляю за собой.</w:t>
      </w:r>
    </w:p>
    <w:p w:rsidR="00BD2C5E" w:rsidRPr="00BD2C5E" w:rsidRDefault="00BD2C5E" w:rsidP="000428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Настоящее постановление вступает в силу после его официального опубликования.</w:t>
      </w:r>
    </w:p>
    <w:p w:rsidR="006F1D12" w:rsidRDefault="00BD2C5E" w:rsidP="000428C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            Н.М. </w:t>
      </w:r>
      <w:r w:rsidR="000428C0">
        <w:rPr>
          <w:rFonts w:ascii="Times New Roman" w:hAnsi="Times New Roman" w:cs="Times New Roman"/>
          <w:color w:val="000000" w:themeColor="text1"/>
          <w:sz w:val="28"/>
          <w:szCs w:val="28"/>
        </w:rPr>
        <w:t>Перов</w:t>
      </w:r>
    </w:p>
    <w:p w:rsidR="000428C0" w:rsidRPr="000428C0" w:rsidRDefault="000428C0" w:rsidP="000428C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8C0" w:rsidRDefault="000428C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E90" w:rsidRPr="00C141C6" w:rsidRDefault="00167E90" w:rsidP="00167E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4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</w:t>
      </w:r>
      <w:r w:rsidR="00DE2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ТВЕРЖДЁН</w:t>
      </w:r>
    </w:p>
    <w:p w:rsidR="00DE2AAC" w:rsidRDefault="00DE2AAC" w:rsidP="00DE2AAC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167E90" w:rsidRDefault="00DE2AAC" w:rsidP="00DE2AAC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Куканского сельского поселения</w:t>
      </w:r>
    </w:p>
    <w:p w:rsidR="00DE2AAC" w:rsidRPr="00BD2C5E" w:rsidRDefault="00BD2C5E" w:rsidP="00DE2AAC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14.02. 2024 г.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5"/>
      <w:bookmarkEnd w:id="0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УЧЕТА БЮДЖЕТНЫХ И ДЕНЕЖНЫХ ОБЯЗАТЕЛЬСТВ</w:t>
      </w: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ПОЛУЧАТЕЛЕЙ СРЕДСТВ БЮДЖЕТА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 ХАБАРОВСКОГО МУНИЦИПАЛЬНОГО РАЙОНА ХАБАРОВСКОГО КРАЯ</w:t>
      </w:r>
      <w:r w:rsidR="00CF20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03C8" w:rsidRPr="00C141C6" w:rsidRDefault="005603C8" w:rsidP="001A386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5603C8" w:rsidP="00C9482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</w:t>
      </w:r>
      <w:r w:rsidR="000A6BA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в соответствии со </w:t>
      </w:r>
      <w:hyperlink r:id="rId7" w:history="1">
        <w:r w:rsidR="000A6BAD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219</w:t>
        </w:r>
      </w:hyperlink>
      <w:r w:rsidR="000A6BA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220.2 Бюджетного кодекса Российской Федерации и </w:t>
      </w:r>
      <w:r w:rsidR="0012762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исполнения бюджета по расходам в части постановки на учет бюджетных и денежных обязательств получателей средств бюджета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</w:t>
      </w:r>
      <w:r w:rsidR="00CF20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046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 муниципального района Хабаровского края</w:t>
      </w:r>
      <w:r w:rsidR="00E0404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62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бюджет) и внесения в них изменений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6BAD" w:rsidRPr="00C141C6" w:rsidRDefault="000A6BAD" w:rsidP="000A6B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Учёт бюджетных и денежных обязательств получателей средств бюджета осуществляется финансовым органом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</w:t>
      </w:r>
      <w:r w:rsidR="00CF20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046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 муниципального района Хабаровского края</w:t>
      </w:r>
      <w:r w:rsidR="00E0404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орган контроля).</w:t>
      </w:r>
    </w:p>
    <w:p w:rsidR="000A6BAD" w:rsidRPr="00C141C6" w:rsidRDefault="000A6BAD" w:rsidP="000A6B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передачи Управлению Федерального казначейства по Хабаровскому краю функций финансового органа</w:t>
      </w:r>
      <w:r w:rsidR="0077441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</w:t>
      </w:r>
      <w:r w:rsidR="0077441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открытием </w:t>
      </w:r>
      <w:r w:rsidR="009B1BDE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 ведени</w:t>
      </w:r>
      <w:r w:rsidR="0077441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9B1BDE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лицевых счетов, предназначенных для учета операций по исполнению бюджета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 и функций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41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финансового органа, связанных с осуществлением учёта бюджетных и денежных обязательств получателей средств бюджета,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статьёй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220.2. Бюджетного кодекса Российской Федерации на основании Обращения Администрации</w:t>
      </w:r>
      <w:r w:rsidR="00CF206D" w:rsidRPr="00CF2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 Хабаровского муниципального района Хабаровского края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441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учёт бюджетных и денежных обязательств получателей средств бюджета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Управлением Федерального казначейства по Хабаровскому краю (далее – орган контроля).</w:t>
      </w:r>
    </w:p>
    <w:p w:rsidR="000A6BAD" w:rsidRPr="00C141C6" w:rsidRDefault="000A6BAD" w:rsidP="000A6B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</w:t>
      </w:r>
      <w:r w:rsidR="00EE3803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и денежных обязательств получателей средств бюджета осуществляется на лицевых счетах</w:t>
      </w:r>
      <w:r w:rsidR="00FA4C5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средств бюджета и (или) лицевых счетах для учета операций по переданным полномочиям получателей средств бюджета (далее – лицевой счет получателя средств бюджета)</w:t>
      </w:r>
      <w:r w:rsidR="00EE3803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откры</w:t>
      </w:r>
      <w:r w:rsidR="002E04B7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тых в органе контроля получателям средств бюджета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(в зависимости от места открытия лицевого счёта):</w:t>
      </w:r>
    </w:p>
    <w:p w:rsidR="000A6BAD" w:rsidRPr="00C141C6" w:rsidRDefault="000A6BAD" w:rsidP="000A6B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 финансовом органе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бюджета Куканского сельского поселения</w:t>
      </w:r>
      <w:r w:rsidR="00CF20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046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 муниципального района Хабаровского края</w:t>
      </w:r>
      <w:r w:rsidR="00E0404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4B7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финансовый орган)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в порядке, установленном финансовым органом;</w:t>
      </w:r>
    </w:p>
    <w:p w:rsidR="000A6BAD" w:rsidRPr="00C141C6" w:rsidRDefault="000A6BAD" w:rsidP="000A6B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- в Управлении Федерального казначейства по Хабаровскому краю в порядке, установленном Федеральным казначейством.</w:t>
      </w:r>
    </w:p>
    <w:p w:rsidR="00167E90" w:rsidRPr="00C141C6" w:rsidRDefault="002E04B7" w:rsidP="00167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67E9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67E9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</w:t>
      </w:r>
      <w:hyperlink w:anchor="P35" w:history="1">
        <w:r w:rsidR="00167E90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="00167E9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учет бюджетных и денежных обязательств получателей средств бюджета, а также формирование и представление получателями средств бюджета сведений, необходимых для учета бюджетных и денежных обязательств, осуществляется с использованием информационной системы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</w:t>
      </w:r>
      <w:r w:rsidR="00167E9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34634" w:rsidRPr="00C141C6" w:rsidRDefault="00AE3380" w:rsidP="00B346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соответствии с законодательством Российской Федерации документы, подтверждающие возникновение бюджетных обязательств, и (или) документы, подтверждающие возникновение денежных обязательств, ранее были размещены в государственной интегрированной информационной системе управления общественными финансами "Электронный бюджет" или в единой информационной системе в сфере закупок, </w:t>
      </w:r>
      <w:r w:rsidR="00B3463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при представлении их в орган контроля для учёта получатель средств бюджета обеспечивает их идентичность</w:t>
      </w:r>
      <w:r w:rsidR="001F3C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документам, размещённым в государственной</w:t>
      </w:r>
      <w:proofErr w:type="gramEnd"/>
      <w:r w:rsidR="001F3C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интегрированной информационной системе управления общественными финансами "Электронный бюджет" или в единой информационной системе в сфере закупок.</w:t>
      </w:r>
    </w:p>
    <w:p w:rsidR="001F4A63" w:rsidRPr="00C141C6" w:rsidRDefault="001F4A63" w:rsidP="001F4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имеющие право действовать от имени получателя средств бюджета в соответствии с настоящим Порядком, несут персональную ответственность за предоставленные </w:t>
      </w:r>
      <w:r w:rsidR="0025456A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 контроля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информацию, за их полноту и достоверность, а также за соблюдение установленных настоящим Порядком сроков их представления.</w:t>
      </w:r>
    </w:p>
    <w:p w:rsidR="003B3545" w:rsidRPr="00C141C6" w:rsidRDefault="0025456A" w:rsidP="001F3C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F4A63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Постановка на учет бюджетных и денежных обязательств осуществляется </w:t>
      </w:r>
      <w:r w:rsidR="003B3545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аналогичном порядку учёта бюджетных и денежных обязательств, установленному для получателей средств федерального бюджета</w:t>
      </w:r>
      <w:r w:rsidR="0076443E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Порядок учёта обязательств федерального бюджета)</w:t>
      </w:r>
      <w:r w:rsidR="003B3545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с учётом следующих особенностей:</w:t>
      </w:r>
    </w:p>
    <w:p w:rsidR="00B96CE1" w:rsidRPr="00C141C6" w:rsidRDefault="00B96CE1" w:rsidP="007644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Во 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всех документах, предусмотренных Порядком учёта обязательств федерального бюджета при оформлении указываются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2C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применительно к бюджету </w:t>
      </w:r>
      <w:r w:rsidR="00853F3A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</w:t>
      </w:r>
      <w:r w:rsidR="00853F3A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F3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 муниципального района Хабаровского края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6CE1" w:rsidRPr="00C141C6" w:rsidRDefault="00D76FD0" w:rsidP="00B96C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и уникальный кода получателя средств бюджета указывается в 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соответствии с реестром участников бюджетного процесса, а также юридических лиц, не являющихся участниками бюджетного процесса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08320811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порядок формирования и ведения которого устанавливается Министерством финансов Российской Федерации</w:t>
      </w:r>
    </w:p>
    <w:p w:rsidR="00B96CE1" w:rsidRPr="00C141C6" w:rsidRDefault="00D76FD0" w:rsidP="00B96C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уникальный код объекта капитального строительства или объекта недвижимости, наименование и код объекта Федеральной ад</w:t>
      </w:r>
      <w:r w:rsidR="004C426A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ресной инвестиционной программы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указывается при условии технической возможности органа контроля осуществлять учёт данных кодов. </w:t>
      </w:r>
    </w:p>
    <w:p w:rsidR="00B96CE1" w:rsidRPr="00C141C6" w:rsidRDefault="00D76FD0" w:rsidP="00B96C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вида средств указывается: средства бюджета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</w:t>
      </w:r>
      <w:r w:rsidR="00E04046" w:rsidRPr="00E0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046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 муниципального района Хабаровского края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443E" w:rsidRPr="00C141C6" w:rsidRDefault="004B4614" w:rsidP="007644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443E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на учет бюджетных и денежных обязательств осуществляется на основании сведений о бюджетном обязательстве (далее - Сведения о бюджетном обязательстве) и сведений о денежном обязательстве (далее - Сведения о денежном обязательстве), содержащих информацию, предусмотренную  Порядком учёта обя</w:t>
      </w:r>
      <w:r w:rsidR="00B96CE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зательств федерального бюджета.</w:t>
      </w:r>
    </w:p>
    <w:p w:rsidR="009D73DD" w:rsidRPr="00C141C6" w:rsidRDefault="00B96CE1" w:rsidP="007644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Учёт бюджетных и денежных обязательств и внесения в них изменений осуществляется в пределах </w:t>
      </w:r>
      <w:r w:rsidR="009D73D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отражённых на лицевых счетах </w:t>
      </w:r>
      <w:proofErr w:type="gramStart"/>
      <w:r w:rsidR="009D73D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средств бюджета лимитов бюджетных обязательств</w:t>
      </w:r>
      <w:proofErr w:type="gramEnd"/>
      <w:r w:rsidR="009D73D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73DD" w:rsidRPr="00C141C6" w:rsidRDefault="009D73DD" w:rsidP="004B46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бюджетных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ассигнований.</w:t>
      </w:r>
    </w:p>
    <w:p w:rsidR="004B4614" w:rsidRPr="00C141C6" w:rsidRDefault="003B3545" w:rsidP="004B46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D73D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461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w:anchor="P505" w:history="1">
        <w:r w:rsidR="004B4614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графе 2</w:t>
        </w:r>
      </w:hyperlink>
      <w:r w:rsidR="004B461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документов, согласно приложению № 1 к настоящему Порядку (далее соответственно - документы-основания, Перечень).</w:t>
      </w:r>
    </w:p>
    <w:p w:rsidR="00C94821" w:rsidRPr="00C141C6" w:rsidRDefault="003B3545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5724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</w:t>
      </w:r>
      <w:r w:rsidR="000F4C2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 контроля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настоящим Порядком.</w:t>
      </w:r>
    </w:p>
    <w:p w:rsidR="00C94821" w:rsidRPr="00C141C6" w:rsidRDefault="00C94821" w:rsidP="00C9482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14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ПОСТАНОВКА НА УЧЁТ БЮДЖЕТНЫХ ОБЯЗАТЕЛЬСТВ И ВНЕСЕНИЕ В НИХ ИЗМЕНЕНИЙ</w:t>
      </w:r>
    </w:p>
    <w:p w:rsidR="00C94821" w:rsidRPr="00C141C6" w:rsidRDefault="00C9482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929" w:rsidRPr="00C141C6" w:rsidRDefault="00C94821" w:rsidP="005A59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1B010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592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бюджетных обязательствах, возникших на основании документов-оснований, предусмотренных Перечн</w:t>
      </w:r>
      <w:r w:rsidR="0022314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5A592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формируются в соответствии с настоящим Порядком:</w:t>
      </w:r>
    </w:p>
    <w:p w:rsidR="005A5929" w:rsidRPr="00C141C6" w:rsidRDefault="004D4879" w:rsidP="005A59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592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органом контроля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92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части бюджетных обязательств, возникших на основании докуме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нтов-оснований, предусмотренных </w:t>
      </w:r>
      <w:hyperlink w:anchor="P652" w:history="1">
        <w:r w:rsidR="005A5929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263512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r w:rsidR="005A5929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="005A592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r w:rsidR="004C426A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C426A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5A5929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761999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5929" w:rsidRPr="00C141C6" w:rsidRDefault="005A5929" w:rsidP="005A59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263512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осуществляется органом контроля после проверки наличия в Распоряжении о совершении казначейских платежей, представленном получателем средств бюджета, типа бюджетного обязательства.</w:t>
      </w:r>
    </w:p>
    <w:p w:rsidR="00BA1242" w:rsidRPr="00C141C6" w:rsidRDefault="004D4879" w:rsidP="00BA12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получателем средств бюджета</w:t>
      </w:r>
      <w:r w:rsidR="00BA1242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2C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242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части бюджетных обязательств, возникших на основании документов-оснований, предусмотренных:</w:t>
      </w:r>
    </w:p>
    <w:p w:rsidR="00C05258" w:rsidRPr="00C141C6" w:rsidRDefault="00D22683" w:rsidP="00BA12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558" w:history="1">
        <w:r w:rsidR="00C05258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F2603B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ами 1 - </w:t>
        </w:r>
        <w:r w:rsidR="0026351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="00C05258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не позднее </w:t>
      </w:r>
      <w:r w:rsidR="00853F3A" w:rsidRPr="00853F3A">
        <w:rPr>
          <w:rFonts w:ascii="Times New Roman" w:hAnsi="Times New Roman" w:cs="Times New Roman"/>
          <w:sz w:val="24"/>
          <w:szCs w:val="24"/>
        </w:rPr>
        <w:t>трех</w:t>
      </w:r>
      <w:r w:rsidR="00C05258" w:rsidRPr="00853F3A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дней, следующих за днем заключения</w:t>
      </w:r>
      <w:r w:rsidR="00F2603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(подписания)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</w:t>
      </w:r>
      <w:r w:rsidR="00917DE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(муниципального) 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контракта, договора,</w:t>
      </w:r>
      <w:r w:rsidR="00F2603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соглашения, принятия нормативно-правового акта, выписки, 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данном пункте </w:t>
      </w:r>
      <w:hyperlink w:anchor="P546" w:history="1">
        <w:r w:rsidR="00C05258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графы 2</w:t>
        </w:r>
      </w:hyperlink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Перечня;</w:t>
      </w:r>
    </w:p>
    <w:p w:rsidR="00C05258" w:rsidRPr="00C141C6" w:rsidRDefault="00D22683" w:rsidP="00BA12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633" w:history="1">
        <w:proofErr w:type="gramStart"/>
        <w:r w:rsidR="00C05258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263512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  <w:r w:rsidR="00C05258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- не </w:t>
      </w:r>
      <w:r w:rsidR="00C05258" w:rsidRPr="00853F3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853F3A" w:rsidRPr="00853F3A">
        <w:rPr>
          <w:rFonts w:ascii="Times New Roman" w:hAnsi="Times New Roman" w:cs="Times New Roman"/>
          <w:sz w:val="24"/>
          <w:szCs w:val="24"/>
        </w:rPr>
        <w:t>двух</w:t>
      </w:r>
      <w:r w:rsidR="006C7D34" w:rsidRPr="00853F3A">
        <w:rPr>
          <w:rFonts w:ascii="Times New Roman" w:hAnsi="Times New Roman" w:cs="Times New Roman"/>
          <w:sz w:val="24"/>
          <w:szCs w:val="24"/>
        </w:rPr>
        <w:t xml:space="preserve"> 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дней, следующих за днем доведения лимитов бюджетных обязательств на принятие и исполнение получателем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</w:t>
      </w:r>
      <w:r w:rsidR="00917DE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ет годового объема оплаты труда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в пределах доведенных лимитов бюджетных обязательств на соответствующие цели;</w:t>
      </w:r>
      <w:proofErr w:type="gramEnd"/>
    </w:p>
    <w:p w:rsidR="00C05258" w:rsidRPr="00C141C6" w:rsidRDefault="00D22683" w:rsidP="00C671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639" w:history="1">
        <w:proofErr w:type="gramStart"/>
        <w:r w:rsidR="00C05258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  <w:r w:rsidR="00263512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6351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hyperlink w:anchor="P646" w:history="1">
        <w:r w:rsidR="00C05258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 о взыскании налога, сбора, страхового взноса, пеней и штрафов, </w:t>
      </w:r>
      <w:r w:rsidR="00C05258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предусматривающе</w:t>
      </w:r>
      <w:r w:rsidR="00761999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C05258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</w:t>
      </w:r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взыскания на</w:t>
      </w:r>
      <w:proofErr w:type="gramEnd"/>
      <w:r w:rsidR="00C0525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бюджетов бюджетной системы Российской Федерации (далее - решение налогового органа)</w:t>
      </w:r>
      <w:r w:rsidR="00B87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277" w:rsidRDefault="00223148" w:rsidP="005A59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5724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2B8E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на</w:t>
      </w:r>
      <w:r w:rsidR="00F52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65724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чёт неисполненных бюджетных обязатель</w:t>
      </w:r>
      <w:proofErr w:type="gramStart"/>
      <w:r w:rsidR="0065724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 </w:t>
      </w:r>
      <w:r w:rsidR="00657249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="00657249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ошл</w:t>
      </w:r>
      <w:r w:rsidR="00B8764F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657249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64F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657249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65724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первоначальном переходе на учёт бюджетных и денежных обязательств в орган контроля </w:t>
      </w:r>
    </w:p>
    <w:p w:rsidR="00F51277" w:rsidRDefault="00F51277" w:rsidP="005A59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49" w:rsidRPr="00C141C6" w:rsidRDefault="00657249" w:rsidP="00F5127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осуществляется </w:t>
      </w:r>
      <w:r w:rsidR="00F52B8E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путем формирования получателем средств бюджета</w:t>
      </w:r>
      <w:r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бюджетных обязательствах с приложением документа, на основании которого возникло бюджетное обязательство, и информации </w:t>
      </w:r>
      <w:r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 бюджетных средств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подтверждающей сумму неисполненного бюджетного обязательства прошлых лет, подписанной ответственными лицами, наделенными правом первой и второй подписи, в соответствии с карточкой образцов подписей</w:t>
      </w:r>
      <w:r w:rsidR="006C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821" w:rsidRDefault="00223148" w:rsidP="00F338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9482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338A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постановки на учёт бюджетного обязательства </w:t>
      </w:r>
      <w:r w:rsidR="00C9482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средств бюджета направляет в орган </w:t>
      </w:r>
      <w:r w:rsidR="00A41EA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C9482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бюджетном обязательстве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482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возникшем на основании документа-основания, предусмотренного </w:t>
      </w:r>
      <w:hyperlink w:anchor="P507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6351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hyperlink w:anchor="P568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</w:t>
      </w:r>
      <w:r w:rsidR="00C9482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копии документа-основания,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</w:t>
      </w:r>
      <w:r w:rsidR="00A41EA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ать от имени получателя средств</w:t>
      </w:r>
      <w:r w:rsidR="00C9482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D4879" w:rsidRPr="00C141C6" w:rsidRDefault="004D4879" w:rsidP="005A59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внесения изменений в поставленное на учёт бюджетное обязательство </w:t>
      </w:r>
      <w:r w:rsidR="00D76F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формируются Сведения о бюджетном обязательстве в соответствии с положениями пункта 5 настоящего Порядка с указанием номера бюджетного обязательства, в которое вносится изменение.</w:t>
      </w:r>
    </w:p>
    <w:p w:rsidR="00C94821" w:rsidRDefault="00F338A8" w:rsidP="00D76F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внесения изменений в бюджетное обязательство без внесения изменений в документ-основание</w:t>
      </w:r>
      <w:r w:rsidR="005A592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указанный документ-основание в орган контроля повторно не представляется.</w:t>
      </w:r>
    </w:p>
    <w:p w:rsidR="00BD2C5E" w:rsidRDefault="00FB4E6A" w:rsidP="00BD2C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FB4E6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263512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  <w:r w:rsidRPr="00FB4E6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Pr="00FB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представляется.</w:t>
      </w:r>
      <w:r w:rsidR="00BD2C5E" w:rsidRPr="00BD2C5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BD2C5E" w:rsidRPr="006F1D12" w:rsidRDefault="00BD2C5E" w:rsidP="00BD2C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C5E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BD2C5E">
        <w:rPr>
          <w:rFonts w:ascii="Times New Roman" w:hAnsi="Times New Roman" w:cs="Times New Roman"/>
          <w:sz w:val="24"/>
          <w:szCs w:val="24"/>
        </w:rPr>
        <w:t xml:space="preserve">Постановка на учёт принимаемых и принятых бюджетных обязательств по документам, сформированным в единой информационной системе в сфере закупок (далее – ГИС ЕИС), в соответствии с </w:t>
      </w:r>
      <w:r w:rsidR="00F51277">
        <w:rPr>
          <w:rFonts w:ascii="Times New Roman" w:hAnsi="Times New Roman" w:cs="Times New Roman"/>
          <w:sz w:val="24"/>
          <w:szCs w:val="24"/>
        </w:rPr>
        <w:t>Федеральным законом от 05.04.201</w:t>
      </w:r>
      <w:r w:rsidRPr="00BD2C5E">
        <w:rPr>
          <w:rFonts w:ascii="Times New Roman" w:hAnsi="Times New Roman" w:cs="Times New Roman"/>
          <w:sz w:val="24"/>
          <w:szCs w:val="24"/>
        </w:rPr>
        <w:t>3 № 44-ФЗ «О контрактной системе в сфере закупок товаров, работ, услуг для обеспечения государственных и муниципальных нужд» (далее - Закон № 44-ФЗ), осуществляется в порядке</w:t>
      </w:r>
      <w:r w:rsidR="000F6E50">
        <w:rPr>
          <w:rFonts w:ascii="Times New Roman" w:hAnsi="Times New Roman" w:cs="Times New Roman"/>
          <w:sz w:val="24"/>
          <w:szCs w:val="24"/>
        </w:rPr>
        <w:t>, аналогичном порядку учета бюджет</w:t>
      </w:r>
      <w:r w:rsidRPr="00BD2C5E">
        <w:rPr>
          <w:rFonts w:ascii="Times New Roman" w:hAnsi="Times New Roman" w:cs="Times New Roman"/>
          <w:sz w:val="24"/>
          <w:szCs w:val="24"/>
        </w:rPr>
        <w:t>ных обязательств получателей средств федерального бюджета.</w:t>
      </w:r>
      <w:proofErr w:type="gramEnd"/>
    </w:p>
    <w:p w:rsidR="00FB4E6A" w:rsidRPr="00FB4E6A" w:rsidRDefault="00FB4E6A" w:rsidP="00FB4E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277" w:rsidRDefault="00223148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507" w:history="1"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63512" w:rsidRPr="0026351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осуществляется </w:t>
      </w:r>
      <w:r w:rsidR="00D63EFA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органом контроля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представления Сведений о бюджетном обязательстве, </w:t>
      </w:r>
    </w:p>
    <w:p w:rsidR="00F51277" w:rsidRDefault="00F51277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которые проверяются на:</w:t>
      </w:r>
    </w:p>
    <w:p w:rsidR="007B2491" w:rsidRPr="00C141C6" w:rsidRDefault="00FA570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5"/>
      <w:bookmarkEnd w:id="1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D63EFA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орган контроля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постановки на учет бюджетных обязательств в с</w:t>
      </w:r>
      <w:r w:rsidR="0053747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настоящим Порядком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2762" w:rsidRPr="00653B94" w:rsidRDefault="00FA570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="007B2491" w:rsidRPr="00653B9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составу информации</w:t>
      </w:r>
      <w:r w:rsidR="00653B94" w:rsidRPr="00653B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2762" w:rsidRPr="0065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</w:t>
      </w:r>
      <w:r w:rsidR="00653B94" w:rsidRPr="0065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5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реестре контрактов, заключенных заказчиками, </w:t>
      </w:r>
      <w:proofErr w:type="gramStart"/>
      <w:r w:rsidR="00653B94">
        <w:rPr>
          <w:rFonts w:ascii="Times New Roman" w:hAnsi="Times New Roman" w:cs="Times New Roman"/>
          <w:color w:val="000000" w:themeColor="text1"/>
          <w:sz w:val="24"/>
          <w:szCs w:val="24"/>
        </w:rPr>
        <w:t>ведение</w:t>
      </w:r>
      <w:proofErr w:type="gramEnd"/>
      <w:r w:rsidR="0065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предусмотрено</w:t>
      </w:r>
      <w:r w:rsidR="00552762" w:rsidRPr="00653B94">
        <w:rPr>
          <w:rFonts w:ascii="Times New Roman" w:hAnsi="Times New Roman" w:cs="Times New Roman"/>
          <w:sz w:val="24"/>
          <w:szCs w:val="24"/>
        </w:rPr>
        <w:t xml:space="preserve">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</w:t>
      </w:r>
      <w:r w:rsidR="00653B94" w:rsidRPr="00653B94">
        <w:rPr>
          <w:rFonts w:ascii="Times New Roman" w:hAnsi="Times New Roman" w:cs="Times New Roman"/>
          <w:sz w:val="24"/>
          <w:szCs w:val="24"/>
        </w:rPr>
        <w:t xml:space="preserve">– </w:t>
      </w:r>
      <w:r w:rsidR="00552762" w:rsidRPr="00653B94">
        <w:rPr>
          <w:rFonts w:ascii="Times New Roman" w:hAnsi="Times New Roman" w:cs="Times New Roman"/>
          <w:sz w:val="24"/>
          <w:szCs w:val="24"/>
        </w:rPr>
        <w:t>реестр контрактов)</w:t>
      </w:r>
      <w:r w:rsidR="00653B94" w:rsidRPr="00653B94">
        <w:rPr>
          <w:rFonts w:ascii="Times New Roman" w:hAnsi="Times New Roman" w:cs="Times New Roman"/>
          <w:sz w:val="24"/>
          <w:szCs w:val="24"/>
        </w:rPr>
        <w:t>.</w:t>
      </w:r>
    </w:p>
    <w:p w:rsidR="007B2491" w:rsidRPr="00C141C6" w:rsidRDefault="00FA570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</w:t>
      </w:r>
      <w:hyperlink w:anchor="P269" w:history="1"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информации</w:t>
        </w:r>
      </w:hyperlink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</w:t>
      </w:r>
      <w:r w:rsidR="0022314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учёта обязательств федерального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2491" w:rsidRPr="00C141C6" w:rsidRDefault="00FA570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8"/>
      <w:bookmarkEnd w:id="2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правил формирования Сведений о бюджетном обязательстве, установленных настоящей главой и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учёта обязательств федерального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2491" w:rsidRPr="00C141C6" w:rsidRDefault="00FA570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9"/>
      <w:bookmarkEnd w:id="3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A4C5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превышение суммы бюджетного обязательства по соответствующим кодам классификации расходов бюджета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аналитическим кодам)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над суммой неиспользованных лимитов бюджетных обязательств, отраженных на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7B2491" w:rsidRPr="00C141C6" w:rsidRDefault="00FA570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0"/>
      <w:bookmarkEnd w:id="4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spellStart"/>
      <w:proofErr w:type="gramEnd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) в Сведениях о бюджетном обязательстве, документе-основании.</w:t>
      </w:r>
    </w:p>
    <w:p w:rsidR="007B2491" w:rsidRPr="00C141C6" w:rsidRDefault="00962F3F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бюджетном обязательстве могут быть отозваны получателем средств бюджета до момента постановки их на учет в </w:t>
      </w:r>
      <w:r w:rsidR="00EB0DB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 контроля</w:t>
      </w:r>
      <w:r w:rsidR="00FA570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письменному запросу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формирования Сведений о бюджетном обязательстве </w:t>
      </w:r>
      <w:r w:rsidR="00EB0DB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органом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постановке на учет бюджетного обязательства (внесения изменений в поставленное на учет бюджетное обязательство) осуществляется проверка, предусмотренная </w:t>
      </w:r>
      <w:r w:rsidR="00962F3F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пунктом 8.6. настоящего Порядка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491" w:rsidRPr="00C141C6" w:rsidRDefault="00962F3F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73"/>
      <w:bookmarkEnd w:id="5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представления в </w:t>
      </w:r>
      <w:r w:rsidR="00EB0DB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 контроля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бюджетном обязательстве на бумажном носителе в дополнение к проверке, предусмотренной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8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Порядка, также осуществляется проверка Сведений о бюджетном обязательстве на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в представленных Сведениях о бюджетном обязательстве исправлений, не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соответствующих требованиям, установленным </w:t>
      </w:r>
      <w:r w:rsidR="0024568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учёта обязательств федерального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не заверенных в порядке, установленном </w:t>
      </w:r>
      <w:r w:rsidR="0024568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учёта обязательств федерального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B2491" w:rsidRPr="00C141C6" w:rsidRDefault="00962F3F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6"/>
      <w:bookmarkEnd w:id="6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w:anchor="P64" w:history="1"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8 – 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Порядка, </w:t>
      </w:r>
      <w:r w:rsidR="00EB0DB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 контроля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</w:t>
      </w:r>
      <w:r w:rsidR="00023A8C">
        <w:rPr>
          <w:rFonts w:ascii="Times New Roman" w:hAnsi="Times New Roman" w:cs="Times New Roman"/>
          <w:color w:val="000000" w:themeColor="text1"/>
          <w:sz w:val="24"/>
          <w:szCs w:val="24"/>
        </w:rPr>
        <w:t>дений о бюджетном обязательстве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A8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аправляет получателю средств бюджета  извещение о постановке на учет (изменении) бюджетного</w:t>
      </w:r>
      <w:proofErr w:type="gramEnd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обязательства, содержащее сведения об учетном номере бюджетного обязательства и о дате постановки на учет (изменения) бюджетного обязательства (далее - Извещение о бюджетном обязательстве).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Изве</w:t>
      </w:r>
      <w:r w:rsidR="00962F3F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щение о бюджетном обязательстве формируется органом контроля по форме и правилам, установленным Порядком учёта обязательств получателей средств федерального бюджета.</w:t>
      </w:r>
    </w:p>
    <w:p w:rsidR="007B2491" w:rsidRPr="00C141C6" w:rsidRDefault="00962F3F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 Одно поставленное на учет бюджетное обязательство может содержать несколько кодов</w:t>
      </w:r>
      <w:r w:rsidR="009B619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классификации расходов бюджета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(аналитических кодов целей)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C5D" w:rsidRPr="00C141C6" w:rsidRDefault="00204D99" w:rsidP="00204D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C6">
        <w:rPr>
          <w:rFonts w:ascii="Times New Roman" w:hAnsi="Times New Roman" w:cs="Times New Roman"/>
          <w:sz w:val="24"/>
          <w:szCs w:val="24"/>
        </w:rPr>
        <w:t>13.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7B2491" w:rsidRPr="00C141C6" w:rsidRDefault="00204D99" w:rsidP="00204D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76C5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пунктами 8.1. – 8.5. </w:t>
      </w:r>
      <w:proofErr w:type="gramStart"/>
      <w:r w:rsidR="009B619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Порядка, орган контроля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</w:t>
      </w:r>
      <w:hyperlink w:anchor="P64" w:history="1"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4D487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возвращает получателю средств бюджета представленные на бумажном носителе Сведения о бюджетном обязательстве с приложением Протокола (код формы по КФД 0531805) (далее - Протокол)</w:t>
      </w:r>
      <w:r w:rsidR="00634955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получателю средств бюджета Протокол в электронном виде, если Сведения о бюджетном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постановка на учет бюджетного обязательства;</w:t>
      </w:r>
    </w:p>
    <w:p w:rsidR="007B2491" w:rsidRPr="00C141C6" w:rsidRDefault="00204D99" w:rsidP="00204D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76C5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8.6.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Порядка, </w:t>
      </w:r>
      <w:r w:rsidR="009B619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 контроля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</w:t>
      </w:r>
      <w:hyperlink w:anchor="P64" w:history="1"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4D487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Порядка: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495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6351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получателю средств бюджета Извещение о бюджетном обязательстве с указанием информации, предусмотренной </w:t>
      </w:r>
      <w:hyperlink w:anchor="P76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204D9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получателю средств бюджета и главному распорядителю (распорядителю) средств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бюджета, в ведении которого находится получатель средств бюджета, </w:t>
      </w:r>
      <w:hyperlink w:anchor="P1072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превышении бюджетным обязательством неиспользованных лимитов бюджетных обязательств </w:t>
      </w:r>
      <w:r w:rsidR="00204D99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и правилам, установленным Порядком учёта обязательств получателей средств федерального бюджета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(далее - Уведомление о превышении).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93"/>
      <w:bookmarkEnd w:id="7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34955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Внесение изменений в бюджетное обязательство, возникшее на основании документов-оснований, предусмотренных </w:t>
      </w:r>
      <w:hyperlink w:anchor="P507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6351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hyperlink w:anchor="P568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в том числе на сумму не исполненного на конец отчетного финансового года бюджетного обязательства, осуществляется в первый рабочий день текущего финансового года </w:t>
      </w:r>
      <w:r w:rsidR="009B619C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органом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w:anchor="P62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="00D76F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средств бюджета в текущем финансовом году вносит в бюджетное обязательство, указанное в </w:t>
      </w:r>
      <w:hyperlink w:anchor="P93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изменения в соответствии с </w:t>
      </w:r>
      <w:r w:rsidR="0055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hyperlink w:anchor="P62" w:history="1">
        <w:r w:rsidR="00D76FD0" w:rsidRPr="00552762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в части графика оплаты бюджетного обязательства, а также, при необходимости, в части кодов бюджетной классификации Российской Федерации</w:t>
      </w:r>
      <w:r w:rsidR="00634955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(аналитических кодов)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491" w:rsidRPr="00C141C6" w:rsidRDefault="006E563B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 контроля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</w:t>
      </w:r>
      <w:r w:rsidR="00D76F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8.6.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Порядка, направляет для сведения главному распорядителю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(распорядителю) средств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в ведении которого наход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ится получатель средств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Уведомление о превышении не позднее следующего рабочего дня после дня совершения операций, предусмотренных настоящим пунктом.</w:t>
      </w:r>
      <w:proofErr w:type="gramEnd"/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34955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ликвидации, реорганизации получателя средств бюджета либо изменения типа казенного учреждения не позднее пяти рабочих дней со дня </w:t>
      </w:r>
      <w:r w:rsidR="00634955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органом контроля информации о ликвидации, реорганизации получателя средств и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отзыва с соответствующего лицевого счета получателя бюджетных средств неиспользованных лимитов бюджетных обязательств </w:t>
      </w:r>
      <w:r w:rsidR="006E563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органом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  <w:proofErr w:type="gramEnd"/>
    </w:p>
    <w:p w:rsidR="007B2491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C5E" w:rsidRPr="00C141C6" w:rsidRDefault="00BD2C5E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3. ОСОБЕННОСТИ УЧЕТА БЮДЖЕТНЫХ ОБЯЗАТЕЛЬСТВ</w:t>
      </w: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 ИСПОЛНИТЕЛЬНЫМ ДОКУМЕНТАМ, РЕШЕНИЯМ НАЛОГОВЫХ ОРГАНОВ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6F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576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407DD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83" w:history="1">
        <w:r w:rsidR="00407DD8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органа.</w:t>
      </w:r>
      <w:proofErr w:type="gramEnd"/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6F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</w:t>
      </w:r>
      <w:r w:rsidR="006E563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органе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7B2491" w:rsidRPr="00C141C6" w:rsidRDefault="00D76FD0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</w:t>
      </w:r>
      <w:r w:rsidR="006E563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мени получателя средств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2C5E" w:rsidRPr="00C141C6" w:rsidRDefault="00BD2C5E" w:rsidP="00BD2C5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7B2491" w:rsidP="005603C8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ПОРЯДОК 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УЧЕТА ДЕНЕЖНЫХ ОБЯЗАТЕЛЬСТВ ПОЛУЧАТЕЛЕЙ СРЕДСТВ</w:t>
      </w:r>
      <w:r w:rsidR="005603C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2491" w:rsidRPr="00C141C6" w:rsidRDefault="00E158B5" w:rsidP="00235C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на учет денежн</w:t>
      </w:r>
      <w:r w:rsidR="001238D5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 </w:t>
      </w:r>
      <w:r w:rsidR="006C7854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получателей средств бюджета 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и внесение изменений в поставленн</w:t>
      </w:r>
      <w:r w:rsidR="001238D5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денежн</w:t>
      </w:r>
      <w:r w:rsidR="001238D5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</w:t>
      </w:r>
      <w:r w:rsidR="001238D5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506" w:history="1">
        <w:r w:rsidR="007B2491" w:rsidRPr="00EF7E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графе 3</w:t>
        </w:r>
      </w:hyperlink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</w:t>
      </w:r>
      <w:r w:rsidR="00235C9F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представленных одновременно с Распоряжением о совершении казначейских платежей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сумму, указанную </w:t>
      </w:r>
      <w:r w:rsidR="00B75F22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о совершении казначейских платежей, не превышающей сумм</w:t>
      </w:r>
      <w:r w:rsidR="001238D5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B75F22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которым</w:t>
      </w:r>
      <w:proofErr w:type="gramEnd"/>
      <w:r w:rsidR="007B249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возникло денежное обязательство.</w:t>
      </w:r>
    </w:p>
    <w:p w:rsidR="00B019F4" w:rsidRPr="006F1D12" w:rsidRDefault="009277D7" w:rsidP="00235C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8" w:name="P117"/>
      <w:bookmarkEnd w:id="8"/>
      <w:r w:rsidR="00B019F4" w:rsidRPr="00BD2C5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денежном обязательстве, </w:t>
      </w:r>
      <w:r w:rsidR="00B019F4" w:rsidRPr="00BD2C5E">
        <w:rPr>
          <w:rFonts w:ascii="Times New Roman" w:hAnsi="Times New Roman" w:cs="Times New Roman"/>
          <w:sz w:val="24"/>
          <w:szCs w:val="24"/>
        </w:rPr>
        <w:t xml:space="preserve">за исключением документов, сформированных в ГИС ЕИС в соответствии с Законом № 44-ФЗ, </w:t>
      </w:r>
      <w:r w:rsidR="00B019F4" w:rsidRPr="00BD2C5E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органом контроля на основании Распоряжения о совершении казначейских платежей, представленного получателем средств бюджета при положительном результате его проверки, установленной требованиями </w:t>
      </w:r>
      <w:hyperlink r:id="rId8" w:history="1">
        <w:proofErr w:type="gramStart"/>
        <w:r w:rsidR="00B019F4" w:rsidRPr="00BD2C5E">
          <w:rPr>
            <w:rFonts w:ascii="Times New Roman" w:hAnsi="Times New Roman" w:cs="Times New Roman"/>
            <w:color w:val="000000"/>
            <w:sz w:val="24"/>
            <w:szCs w:val="24"/>
          </w:rPr>
          <w:t>Порядк</w:t>
        </w:r>
      </w:hyperlink>
      <w:r w:rsidR="00B019F4" w:rsidRPr="00BD2C5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B019F4" w:rsidRPr="00BD2C5E">
        <w:rPr>
          <w:rFonts w:ascii="Times New Roman" w:hAnsi="Times New Roman" w:cs="Times New Roman"/>
          <w:color w:val="000000"/>
          <w:sz w:val="24"/>
          <w:szCs w:val="24"/>
        </w:rPr>
        <w:t xml:space="preserve"> санкционирования оплаты денежных обязательств получателей средств бюджета Куканского </w:t>
      </w:r>
      <w:r w:rsidR="00B019F4" w:rsidRPr="00BD2C5E">
        <w:rPr>
          <w:rFonts w:ascii="Times New Roman" w:hAnsi="Times New Roman" w:cs="Times New Roman"/>
          <w:sz w:val="24"/>
          <w:szCs w:val="24"/>
        </w:rPr>
        <w:t>сельского поселения Хабаровского муниципального района Хабаровского края</w:t>
      </w:r>
      <w:r w:rsidR="00B019F4" w:rsidRPr="00BD2C5E">
        <w:rPr>
          <w:rFonts w:ascii="Times New Roman" w:hAnsi="Times New Roman" w:cs="Times New Roman"/>
          <w:color w:val="000000"/>
          <w:sz w:val="24"/>
          <w:szCs w:val="24"/>
        </w:rPr>
        <w:t xml:space="preserve">  и оплаты денежных обязательств, подлежащих исполнению за счёт бюджетных ассигнований по источникам финансирования дефицита бюджета Куканского </w:t>
      </w:r>
      <w:r w:rsidR="00B019F4" w:rsidRPr="00BD2C5E">
        <w:rPr>
          <w:rFonts w:ascii="Times New Roman" w:hAnsi="Times New Roman" w:cs="Times New Roman"/>
          <w:sz w:val="24"/>
          <w:szCs w:val="24"/>
        </w:rPr>
        <w:t>сельского поселения Хабаровского муниципального района Хабаровского края</w:t>
      </w:r>
      <w:r w:rsidR="00B019F4" w:rsidRPr="00BD2C5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 санкционирования). </w:t>
      </w:r>
      <w:r w:rsidR="00B019F4" w:rsidRPr="00BD2C5E">
        <w:rPr>
          <w:rFonts w:ascii="Times New Roman" w:hAnsi="Times New Roman" w:cs="Times New Roman"/>
          <w:sz w:val="24"/>
          <w:szCs w:val="24"/>
        </w:rPr>
        <w:t xml:space="preserve">Постановка на учёт денежных обязательств по документам, сформированным в ГИС ЕИС, осуществляется в порядке, аналогичном порядку </w:t>
      </w:r>
      <w:proofErr w:type="gramStart"/>
      <w:r w:rsidR="00B019F4" w:rsidRPr="00BD2C5E">
        <w:rPr>
          <w:rFonts w:ascii="Times New Roman" w:hAnsi="Times New Roman" w:cs="Times New Roman"/>
          <w:sz w:val="24"/>
          <w:szCs w:val="24"/>
        </w:rPr>
        <w:t>учета денежных обязательств получателей средств федерального бюджета</w:t>
      </w:r>
      <w:proofErr w:type="gramEnd"/>
      <w:r w:rsidR="00B019F4" w:rsidRPr="00BD2C5E">
        <w:rPr>
          <w:rFonts w:ascii="Times New Roman" w:hAnsi="Times New Roman" w:cs="Times New Roman"/>
          <w:sz w:val="24"/>
          <w:szCs w:val="24"/>
        </w:rPr>
        <w:t>.</w:t>
      </w:r>
    </w:p>
    <w:p w:rsidR="00235C9F" w:rsidRPr="00C141C6" w:rsidRDefault="00235C9F" w:rsidP="00235C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возникновение денежного обязательства, направляются в орган контроля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бюджета.</w:t>
      </w:r>
      <w:proofErr w:type="gramEnd"/>
    </w:p>
    <w:p w:rsidR="00235C9F" w:rsidRDefault="00235C9F" w:rsidP="00235C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настоящего пункта не распространяются на документы, подтверждающие возникновение денежного обязательства, </w:t>
      </w:r>
      <w:proofErr w:type="gramStart"/>
      <w:r w:rsidR="00392D88" w:rsidRPr="00ED63FE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="00392D88" w:rsidRPr="00ED63FE">
        <w:rPr>
          <w:rFonts w:ascii="Times New Roman" w:hAnsi="Times New Roman" w:cs="Times New Roman"/>
          <w:sz w:val="24"/>
          <w:szCs w:val="24"/>
        </w:rPr>
        <w:t xml:space="preserve"> сведения, составляющие государственную и иную охраняемую законом тайну</w:t>
      </w:r>
      <w:r w:rsidR="0039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документы, </w:t>
      </w:r>
      <w:r w:rsidR="002B1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w:anchor="P633" w:history="1">
        <w:r w:rsidR="002B1307" w:rsidRPr="00FB4E6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9 графы </w:t>
        </w:r>
      </w:hyperlink>
      <w:r w:rsidR="002B13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1307" w:rsidRPr="00FB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26"/>
      <w:bookmarkEnd w:id="9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3F4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При представлении получателем средств бюджета Распоряжения о совершении казначейских платежей о</w:t>
      </w:r>
      <w:r w:rsidR="0063601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рган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4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сроки, установленные для санкционирования оплаты денежных обязательств по расходам и источникам финансирования дефицита бюджета Порядком санкционирования, </w:t>
      </w:r>
      <w:r w:rsidR="00DA6023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проверку информации, указанной в Распоряжении о </w:t>
      </w:r>
      <w:r w:rsidR="00E4757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совершении </w:t>
      </w:r>
      <w:r w:rsidR="00DA6023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казначейских</w:t>
      </w:r>
      <w:r w:rsidR="00E4757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платежей и представленных </w:t>
      </w:r>
      <w:r w:rsidR="00DA6023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574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050661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E47574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подтверждающих возникновение денежного обязательства</w:t>
      </w:r>
      <w:r w:rsidR="008C3F48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, на соответстви</w:t>
      </w:r>
      <w:r w:rsidR="00E23AE5"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7E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соответствующему бюджетному обязательству, учтенному на лицевом счете получателя бюджетных средств;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</w:t>
      </w:r>
      <w:r w:rsidR="00E4757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 контроля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постановки на учет денежных обязательств в соответствии с настоящим Порядком, за исключением документов-оснований, представление которых в </w:t>
      </w:r>
      <w:r w:rsidR="00E4757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Порядком санкционирования не требуется.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положительного результата проверки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пунктами 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C426A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орган контроля формирует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присв</w:t>
      </w:r>
      <w:r w:rsidR="002D0EF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ением учетного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денежному обязательству и не позднее 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следующего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рабочего дня со дня указанной проверки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- Извещение о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денежном 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обязательстве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B2491" w:rsidRPr="00C141C6" w:rsidRDefault="007B2491" w:rsidP="00A43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денежном обязательстве направляется получателю средств бюджета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и правилам, установленным Порядком учёта обязательств получателей средств федерального бюджета.</w:t>
      </w:r>
    </w:p>
    <w:p w:rsidR="00407DD8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отрицательного результата проверки</w:t>
      </w:r>
      <w:r w:rsidR="00407DD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пунктами 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орган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в </w:t>
      </w:r>
      <w:hyperlink w:anchor="P126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</w:t>
      </w:r>
      <w:r w:rsidR="00407DD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получателю средств бюджета Протокол в электронном виде, </w:t>
      </w:r>
      <w:r w:rsidR="00407DD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котором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причина возврата без исполнения </w:t>
      </w:r>
      <w:r w:rsidR="00407DD8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 о совершении казначейских платежей.</w:t>
      </w:r>
    </w:p>
    <w:p w:rsidR="00407DD8" w:rsidRPr="00C141C6" w:rsidRDefault="00407DD8" w:rsidP="001A386D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ПРЕДСТАВЛЕНИЕ ИНФОРМАЦИИ О </w:t>
      </w: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ДЕНЕЖНЫХ</w:t>
      </w: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ОБЯЗАТЕЛЬСТВАХ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УЧТЕННЫХ В 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ОРГАНЕ КОНТРОЛЯ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4C426A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бюджетных и денежных обязательствах представляется:</w:t>
      </w:r>
    </w:p>
    <w:p w:rsidR="003160F2" w:rsidRPr="00C141C6" w:rsidRDefault="003160F2" w:rsidP="00A903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sz w:val="24"/>
          <w:szCs w:val="24"/>
        </w:rPr>
        <w:t xml:space="preserve">Органом контроля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документа, а также посредством обеспечения возможности формирования в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информационной системе отчетности в составе показателей, предусмотренных в отчетных формах, указанных в </w:t>
      </w:r>
      <w:hyperlink w:anchor="P159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A903D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903D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</w:t>
      </w:r>
      <w:r w:rsidRPr="00C141C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B2491" w:rsidRPr="00C141C6" w:rsidRDefault="007B4B6D" w:rsidP="00A903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контроля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документов, определенных </w:t>
      </w:r>
      <w:hyperlink w:anchor="P159" w:history="1"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="003160F2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 запросам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органа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иных органов </w:t>
      </w:r>
      <w:r w:rsidR="003160F2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власти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 Хабаровского муниципального района Хабаровского края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главных распорядителей средств бюджета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получателей средств бюджета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положений </w:t>
      </w:r>
      <w:hyperlink w:anchor="P154" w:history="1"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пунктов </w:t>
        </w:r>
      </w:hyperlink>
      <w:r w:rsidR="003160F2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59" w:history="1">
        <w:r w:rsidR="003160F2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8E5C5F" w:rsidRPr="00C141C6" w:rsidRDefault="008E5C5F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</w:t>
      </w:r>
      <w:r w:rsidR="002D0EFF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 бюджетных и денежных обязательствах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органом контроля не позднее трех рабочих дней со дня поступления соответствующего запроса.</w:t>
      </w:r>
    </w:p>
    <w:p w:rsidR="007B2491" w:rsidRPr="00C141C6" w:rsidRDefault="004C426A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54"/>
      <w:bookmarkEnd w:id="10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бюджетных и денежных обязательствах предоставляется:</w:t>
      </w:r>
    </w:p>
    <w:p w:rsidR="007B2491" w:rsidRPr="00C141C6" w:rsidRDefault="00903D8B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инансовому органу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 всем бюджетным и денежным обязательствам;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распорядителям (распорядителям) средств бюджета - в части бюджетных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денежных обязательств подведомственных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получателей средств бюджета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 средств бюджета - в части бюджетных и денежных обязательств соответствую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щего получателя средств бюджета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 органам </w:t>
      </w:r>
      <w:r w:rsidR="003160F2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власти </w:t>
      </w:r>
      <w:r w:rsidR="00CF206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 Хабаровского муниципального района Хабаровского края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- в рамках их полномочий, установленных законодательством.</w:t>
      </w:r>
    </w:p>
    <w:p w:rsidR="007B2491" w:rsidRPr="00C141C6" w:rsidRDefault="003160F2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59"/>
      <w:bookmarkEnd w:id="11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запросу 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органа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иного 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3160F2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власти </w:t>
      </w:r>
      <w:r w:rsidR="008C6EC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 Хабаровского муниципального района Хабаровского края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уполномоченного в соответствии с законодательством на получение такой информации, 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7B2491" w:rsidRPr="00C141C6" w:rsidRDefault="004C426A" w:rsidP="00903D8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8E5C5F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hyperlink w:anchor="P1596" w:history="1"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нформацию</w:t>
        </w:r>
        <w:proofErr w:type="gramEnd"/>
      </w:hyperlink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принятых на учет бюджетных, денежных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обязательствах  (далее  -  Информация о принятых на учет обязательствах), сформированную по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состоянию  на  1-е  число  месяца,  указанного  в запросе, или на 1-е число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месяца,  в  котором  поступил  запрос, нарастающим итогом с начала текущего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года;</w:t>
      </w:r>
    </w:p>
    <w:p w:rsidR="007B2491" w:rsidRPr="00C141C6" w:rsidRDefault="004C426A" w:rsidP="001A38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1824" w:history="1">
        <w:r w:rsidR="008E5C5F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="007B2491"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нформацию</w:t>
        </w:r>
      </w:hyperlink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бюджетных, денежных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 (далее -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 об исполнении обязательств), сформированную по состоянию на 1-е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число  месяца,  указанного  в  запросе,  или на 1-е число месяца, в котором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поступил запрос, нарастающим итогом с начала текущего финансового года;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запросу главного распорядителя (распорядителя) средств бюджета 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орган контроля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(распорядителя) средств бюджета 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 средств бюджета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года;</w:t>
      </w:r>
    </w:p>
    <w:p w:rsidR="007B2491" w:rsidRPr="00C141C6" w:rsidRDefault="007B2491" w:rsidP="00903D8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  запросу  получателя  средств бюджета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контроля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 </w:t>
      </w:r>
      <w:hyperlink w:anchor="P2004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Справку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 исполнении принятых на учет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бюджетных, денежных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 (далее - Справка об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  обязательств) по состоянию на 1-е число каждого месяца и по состоянию на дату, указанную в зап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росе получателя средств бюджета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нарастающим итогом с 1 января текущего финансового </w:t>
      </w:r>
      <w:r w:rsidR="00B85964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запросу получателя средств бюджета </w:t>
      </w:r>
      <w:r w:rsidR="002708D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контроля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месту обслуживания получателя средств бюджета формирует </w:t>
      </w:r>
      <w:hyperlink w:anchor="P2174" w:history="1">
        <w:r w:rsidRPr="00C14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Справку</w:t>
        </w:r>
      </w:hyperlink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 исполненных в отчетном финансовом году бюджетных обязательствах по государственным 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(муниципальным)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контрактам на поставку товаров, выполнение работ, оказание услуг и соглашениям (нормативным правовым акт</w:t>
      </w:r>
      <w:r w:rsidR="008C6ECD">
        <w:rPr>
          <w:rFonts w:ascii="Times New Roman" w:hAnsi="Times New Roman" w:cs="Times New Roman"/>
          <w:color w:val="000000" w:themeColor="text1"/>
          <w:sz w:val="24"/>
          <w:szCs w:val="24"/>
        </w:rPr>
        <w:t>ам) о предоставлении из бюджета Куканского сельского поселения Хабаровского муниципального района Хабаровского края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другому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бюджету субсидий, субвенций и иных межбюджетных трансфертов</w:t>
      </w:r>
      <w:proofErr w:type="gramEnd"/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соглашение (нормативный правовой акт) о предоставлении межбюджетных трансфертов), соглашениям (нормативным правовым актам) о предоставлении субсидий юридическим лицам (далее - Справка о неисполн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бюджетных обязательствах) 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1 января текущего финансового года.</w:t>
      </w:r>
    </w:p>
    <w:p w:rsidR="007B2491" w:rsidRPr="00C141C6" w:rsidRDefault="004C426A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запросу главного распорядителя средств бюджета 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контроля 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сводную Справку о неисполненных бюджетных обязательст</w:t>
      </w:r>
      <w:r w:rsidR="00903D8B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вах получателей средств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находящихся в ведении главного распорядителя средств бюджета</w:t>
      </w:r>
      <w:r w:rsidR="008E5C5F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6. УКАЗАНИЯ ПО ЗАПОЛНЕНИЮ ДОКУМЕНТОВ, ПРЕДУСМОТРЕННЫХ</w:t>
      </w:r>
    </w:p>
    <w:p w:rsidR="007B2491" w:rsidRPr="00C141C6" w:rsidRDefault="007B2491" w:rsidP="001A386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ПОРЯДКОМ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C141C6" w:rsidRDefault="003160F2" w:rsidP="00D452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Справка об исполнении обязательств формируется </w:t>
      </w:r>
      <w:r w:rsidR="00D452C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контроля 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 форме и правилам, установленным</w:t>
      </w:r>
      <w:r w:rsidR="00D452C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учёта обязательств получателей средств федерального бюджета. </w:t>
      </w:r>
    </w:p>
    <w:p w:rsidR="007B2491" w:rsidRPr="00C141C6" w:rsidRDefault="00E158B5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принятых на учет обязательствах формируется </w:t>
      </w:r>
      <w:r w:rsidR="00D452C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контроля 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и правилам, установленным </w:t>
      </w:r>
      <w:r w:rsidR="00D452C0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учёта обязательств получателей средств федерального бюджета</w:t>
      </w:r>
      <w:r w:rsidR="007B2491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об исполнении обязательств формируется 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контроля 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 форме и правилам, установленным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учёта обязательств получателей средств федерального бюджета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491" w:rsidRPr="00C141C6" w:rsidRDefault="007B2491" w:rsidP="001A38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8B5" w:rsidRPr="00E158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Справка о неисполненных бюджетных обязательствах формируется 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контроля </w:t>
      </w:r>
      <w:r w:rsidR="00A43FD6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и правилам, установленным </w:t>
      </w:r>
      <w:r w:rsidR="007B4B6D"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учёта обязательств получателей средств федерального бюджета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0F2" w:rsidRDefault="003160F2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0428C0" w:rsidRDefault="000428C0">
      <w:pPr>
        <w:pStyle w:val="ConsPlusNormal"/>
        <w:jc w:val="both"/>
        <w:rPr>
          <w:color w:val="000000" w:themeColor="text1"/>
        </w:rPr>
      </w:pPr>
    </w:p>
    <w:p w:rsidR="000428C0" w:rsidRDefault="000428C0">
      <w:pPr>
        <w:pStyle w:val="ConsPlusNormal"/>
        <w:jc w:val="both"/>
        <w:rPr>
          <w:color w:val="000000" w:themeColor="text1"/>
        </w:rPr>
      </w:pPr>
    </w:p>
    <w:p w:rsidR="000428C0" w:rsidRDefault="000428C0">
      <w:pPr>
        <w:pStyle w:val="ConsPlusNormal"/>
        <w:jc w:val="both"/>
        <w:rPr>
          <w:color w:val="000000" w:themeColor="text1"/>
        </w:rPr>
      </w:pPr>
    </w:p>
    <w:p w:rsidR="00B019F4" w:rsidRDefault="00B019F4">
      <w:pPr>
        <w:pStyle w:val="ConsPlusNormal"/>
        <w:jc w:val="both"/>
        <w:rPr>
          <w:color w:val="000000" w:themeColor="text1"/>
        </w:rPr>
      </w:pPr>
    </w:p>
    <w:p w:rsidR="00BD2C5E" w:rsidRDefault="00BD2C5E">
      <w:pPr>
        <w:pStyle w:val="ConsPlusNormal"/>
        <w:jc w:val="both"/>
        <w:rPr>
          <w:color w:val="000000" w:themeColor="text1"/>
        </w:rPr>
      </w:pPr>
    </w:p>
    <w:p w:rsidR="00BD2C5E" w:rsidRPr="00962F3F" w:rsidRDefault="00BD2C5E">
      <w:pPr>
        <w:pStyle w:val="ConsPlusNormal"/>
        <w:jc w:val="both"/>
        <w:rPr>
          <w:color w:val="000000" w:themeColor="text1"/>
        </w:rPr>
      </w:pPr>
    </w:p>
    <w:p w:rsidR="007B2491" w:rsidRPr="00962F3F" w:rsidRDefault="007B2491" w:rsidP="00D26C3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N </w:t>
      </w:r>
      <w:r w:rsidR="00537471"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B2491" w:rsidRPr="00962F3F" w:rsidRDefault="007B2491" w:rsidP="00D26C38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учета</w:t>
      </w:r>
    </w:p>
    <w:p w:rsidR="007B2491" w:rsidRPr="00962F3F" w:rsidRDefault="007B2491" w:rsidP="00D26C38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и денежных обязательств</w:t>
      </w:r>
    </w:p>
    <w:p w:rsidR="007B2491" w:rsidRPr="00962F3F" w:rsidRDefault="007B2491" w:rsidP="00D26C38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средств бюджета</w:t>
      </w:r>
    </w:p>
    <w:p w:rsidR="007B2491" w:rsidRDefault="008C6ECD" w:rsidP="008C6ECD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</w:t>
      </w:r>
      <w:r w:rsidRPr="00C14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ECD" w:rsidRDefault="008C6ECD" w:rsidP="008C6ECD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 муниципального района Хабаровского края</w:t>
      </w:r>
    </w:p>
    <w:p w:rsidR="008C6ECD" w:rsidRPr="00962F3F" w:rsidRDefault="008C6ECD" w:rsidP="008C6ECD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91" w:rsidRPr="00962F3F" w:rsidRDefault="007B24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495"/>
      <w:bookmarkEnd w:id="12"/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7B2491" w:rsidRPr="00962F3F" w:rsidRDefault="007B24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НА ОСНОВАНИИ КОТОРЫХ ВОЗНИКАЮТ </w:t>
      </w:r>
      <w:proofErr w:type="gramStart"/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</w:t>
      </w:r>
      <w:proofErr w:type="gramEnd"/>
    </w:p>
    <w:p w:rsidR="007B2491" w:rsidRPr="00962F3F" w:rsidRDefault="007B24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 ПОЛУЧАТЕЛЕЙ СРЕДСТВ БЮДЖЕТА</w:t>
      </w:r>
      <w:r w:rsidR="008C6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КУКАНСКОГО СЕЛЬСКОГО ПОСЕЛЕНИЯ ХАБАРОВСКОГО МУНИЦИПАЛЬНОГО РАЙОНА ХАБАРОВСКОГО КРАЯ</w:t>
      </w:r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>, И ДОКУМЕНТОВ, ПОДТВЕРЖДАЮЩИХ ВОЗНИКНОВЕНИЕ ДЕНЕЖНЫХ</w:t>
      </w:r>
      <w:r w:rsidR="005F197F"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ПОЛУЧАТЕЛЕЙ СРЕДСТВ БЮДЖЕТА </w:t>
      </w:r>
      <w:r w:rsidR="008C6ECD">
        <w:rPr>
          <w:rFonts w:ascii="Times New Roman" w:hAnsi="Times New Roman" w:cs="Times New Roman"/>
          <w:color w:val="000000" w:themeColor="text1"/>
          <w:sz w:val="24"/>
          <w:szCs w:val="24"/>
        </w:rPr>
        <w:t>КУКАНСКОГО СЕЛЬСКОГО ПОСЕЛЕНИЯ ХАБАРОВСКОГО МУНИЦИПАЛЬНОГО РАЙОНА ХАБАРОВСКОГО КРАЯ</w:t>
      </w:r>
    </w:p>
    <w:p w:rsidR="007B2491" w:rsidRPr="00962F3F" w:rsidRDefault="007B24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742"/>
        <w:gridCol w:w="4536"/>
      </w:tblGrid>
      <w:tr w:rsidR="007B2491" w:rsidRPr="00962F3F">
        <w:tc>
          <w:tcPr>
            <w:tcW w:w="647" w:type="dxa"/>
          </w:tcPr>
          <w:p w:rsidR="007B2491" w:rsidRPr="00962F3F" w:rsidRDefault="007B2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853AB3" w:rsidRPr="00962F3F" w:rsidRDefault="007B2491" w:rsidP="00EF7E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505"/>
            <w:bookmarkEnd w:id="13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  <w:tc>
          <w:tcPr>
            <w:tcW w:w="4536" w:type="dxa"/>
          </w:tcPr>
          <w:p w:rsidR="007B2491" w:rsidRPr="00962F3F" w:rsidRDefault="007B2491" w:rsidP="00EF7E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506"/>
            <w:bookmarkEnd w:id="14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бюджета </w:t>
            </w:r>
          </w:p>
        </w:tc>
      </w:tr>
      <w:tr w:rsidR="00D02831" w:rsidRPr="00962F3F">
        <w:tc>
          <w:tcPr>
            <w:tcW w:w="647" w:type="dxa"/>
            <w:vMerge w:val="restart"/>
          </w:tcPr>
          <w:p w:rsidR="00D02831" w:rsidRPr="00962F3F" w:rsidRDefault="00D452C0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507"/>
            <w:bookmarkEnd w:id="15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D02831" w:rsidRPr="00962F3F" w:rsidRDefault="00023A8C" w:rsidP="00023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униципальный контракт (договор) на поставку товаров, выполнение работ, оказание услуг </w:t>
            </w: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023A8C" w:rsidP="00023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униципальный контракт (в случае осуществления авансовых платежей в соответствии с условиями государственного (муниципального) контракта, внесения арендной платы по государственному (муниципальному) контракту)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Товарная накладная (унифицированная форма </w:t>
            </w:r>
            <w:r w:rsidR="006C7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ТОРГ-12) (ф. 0330212)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D02831" w:rsidRPr="00962F3F" w:rsidTr="006F1D12">
        <w:trPr>
          <w:trHeight w:val="942"/>
        </w:trPr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государственного (муниципального) контракта</w:t>
            </w:r>
          </w:p>
        </w:tc>
      </w:tr>
      <w:tr w:rsidR="00D02831" w:rsidRPr="00962F3F">
        <w:tc>
          <w:tcPr>
            <w:tcW w:w="647" w:type="dxa"/>
            <w:vMerge w:val="restart"/>
          </w:tcPr>
          <w:p w:rsidR="00D02831" w:rsidRPr="00962F3F" w:rsidRDefault="00D452C0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520"/>
            <w:bookmarkEnd w:id="16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D02831" w:rsidRPr="00962F3F" w:rsidRDefault="00D02831" w:rsidP="008C6E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о предоставлении из бюджета</w:t>
            </w:r>
            <w:r w:rsidR="008C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другим бюджетам межбюджетного трансферта в форме субсидии, иного межбюджетного трансферта, </w:t>
            </w:r>
            <w:proofErr w:type="gramStart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целевое назначение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8C6E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о перечислении межбюджетного трансферта из бюджета </w:t>
            </w:r>
            <w:r w:rsidR="008C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Куканского сельского поселения Хабаровского муниципального района Хабаровского края</w:t>
            </w:r>
            <w:r w:rsidR="008C6ECD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другому бюджету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 совершении казначейских платежей по форме, установленной в соответствии с порядком (правилами) предоставления указанного межбюджетного трансферта (в случае, если такая форма установлена)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соглашения о предоставлении межбюджетного трансферта</w:t>
            </w:r>
          </w:p>
        </w:tc>
      </w:tr>
      <w:tr w:rsidR="00D02831" w:rsidRPr="00962F3F">
        <w:tc>
          <w:tcPr>
            <w:tcW w:w="647" w:type="dxa"/>
            <w:vMerge w:val="restart"/>
          </w:tcPr>
          <w:p w:rsidR="00D02831" w:rsidRPr="00962F3F" w:rsidRDefault="00D452C0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8C6ECD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</w:p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Куканского сельского поселения Хабаровского муниципального района Хабаровского края</w:t>
            </w:r>
            <w:r w:rsidR="008C6ECD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другому бюджету межбюджетного трансферта в форме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предоставлении межбюджетного трансферта (далее - нормативный правовой акт о предоставлении межбюджетного трансферта)</w:t>
            </w:r>
          </w:p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8C6E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Заявка о перечислении межбюджетного трансферта из бюджета </w:t>
            </w:r>
            <w:r w:rsidR="008C6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Куканского сельского поселения Хабаровского муниципального района Хабаровского края</w:t>
            </w:r>
            <w:r w:rsidR="008C6ECD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другому бюджету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 совершении казначейских платежей по форме, установленной в соответствии с порядком (правилами) предоставления указанного межбюджетного трансферта (в случае, если такая форма установлена)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решения о бюджете</w:t>
            </w:r>
          </w:p>
        </w:tc>
      </w:tr>
      <w:tr w:rsidR="00D02831" w:rsidRPr="00962F3F">
        <w:tc>
          <w:tcPr>
            <w:tcW w:w="647" w:type="dxa"/>
            <w:vMerge w:val="restart"/>
          </w:tcPr>
          <w:p w:rsidR="00D02831" w:rsidRPr="00962F3F" w:rsidRDefault="00D452C0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(соглашение) о предоставлении субсидии бюджетному или автономному учреждению</w:t>
            </w:r>
          </w:p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 перечисления субсидии, предусмотренный договором (соглашением) о предоставлении субсидии бюджетному или автономному учреждению 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7C3594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 о выполнении государственного задания (ф. 0506501)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бюджетному или автономному учреждению </w:t>
            </w:r>
          </w:p>
        </w:tc>
      </w:tr>
      <w:tr w:rsidR="00D02831" w:rsidRPr="00962F3F">
        <w:tc>
          <w:tcPr>
            <w:tcW w:w="647" w:type="dxa"/>
            <w:vMerge w:val="restart"/>
          </w:tcPr>
          <w:p w:rsidR="00D02831" w:rsidRPr="00962F3F" w:rsidRDefault="00D452C0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</w:t>
            </w:r>
            <w:r w:rsidR="00005BAF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индивидуальному предпринимателю или физическому лицу - производителю товаров, работ, услуг, некоммерческой организации; концессионное соглашение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  <w:p w:rsidR="00005BAF" w:rsidRPr="00962F3F" w:rsidRDefault="00005BAF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BAF" w:rsidRPr="00962F3F" w:rsidRDefault="00005BAF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 совершении казначейских платежей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Товарная накладная (унифицированная форма </w:t>
            </w:r>
            <w:r w:rsidR="006C7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ТОРГ-12) (ф. 0330212)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1D487B" w:rsidRPr="00962F3F">
        <w:tc>
          <w:tcPr>
            <w:tcW w:w="647" w:type="dxa"/>
            <w:vMerge/>
          </w:tcPr>
          <w:p w:rsidR="001D487B" w:rsidRPr="00962F3F" w:rsidRDefault="001D487B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1D487B" w:rsidRPr="00962F3F" w:rsidRDefault="001D487B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487B" w:rsidRPr="00962F3F" w:rsidRDefault="001D487B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получателей субсидии, содержащий фамилию, имя, отчество, ИНН получателя субсидии, сумму полученных денежных средств, в случае привлечения в соответствии с порядком (правилами) предоставления субсидии юридическому лицу, индивидуальному предпринимателю, физическому лицу - производителю товаров, работ, услуг, кредитных организаций для формирования документов, необходимых для предоставления субсидии физическим лицам</w:t>
            </w:r>
            <w:proofErr w:type="gramEnd"/>
          </w:p>
        </w:tc>
      </w:tr>
      <w:tr w:rsidR="001D487B" w:rsidRPr="00962F3F">
        <w:tc>
          <w:tcPr>
            <w:tcW w:w="647" w:type="dxa"/>
            <w:vMerge/>
          </w:tcPr>
          <w:p w:rsidR="001D487B" w:rsidRPr="00962F3F" w:rsidRDefault="001D487B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1D487B" w:rsidRPr="00962F3F" w:rsidRDefault="001D487B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487B" w:rsidRPr="00962F3F" w:rsidRDefault="001D487B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Кредитные договоры, заключенные с кредитными организациями, в целях погашения процентов, по которым предоставляется субсидия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02831" w:rsidRPr="00962F3F">
        <w:tc>
          <w:tcPr>
            <w:tcW w:w="647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D02831" w:rsidRPr="00962F3F" w:rsidRDefault="00D02831" w:rsidP="00D0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предоставлении субсидии и бюджетных инвестиций юридическому лицу</w:t>
            </w:r>
            <w:r w:rsidR="001D487B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индивидуальному предпринимателю или физическому лицу - производителю товаров, работ, услуг</w:t>
            </w:r>
          </w:p>
        </w:tc>
      </w:tr>
      <w:tr w:rsidR="00D02831" w:rsidRPr="00962F3F">
        <w:tc>
          <w:tcPr>
            <w:tcW w:w="647" w:type="dxa"/>
            <w:vMerge w:val="restart"/>
          </w:tcPr>
          <w:p w:rsidR="00D02831" w:rsidRPr="00962F3F" w:rsidRDefault="00D452C0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568"/>
            <w:bookmarkEnd w:id="17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D02831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536" w:type="dxa"/>
          </w:tcPr>
          <w:p w:rsidR="00D02831" w:rsidRPr="00962F3F" w:rsidRDefault="00D02831" w:rsidP="00D028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 совершении казначейских платежей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4A1396" w:rsidRPr="00962F3F">
        <w:tc>
          <w:tcPr>
            <w:tcW w:w="647" w:type="dxa"/>
            <w:vMerge/>
          </w:tcPr>
          <w:p w:rsidR="004A1396" w:rsidRPr="00962F3F" w:rsidRDefault="004A1396" w:rsidP="004A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4A1396" w:rsidRPr="00962F3F" w:rsidRDefault="004A1396" w:rsidP="004A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1396" w:rsidRPr="00962F3F" w:rsidRDefault="004A1396" w:rsidP="004A13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получателей субсидии, содержащий фамилию, имя, отчество, ИНН получателя субсидии, сумму полученных денежных средств, в случае привлечения в соответствии с порядком (правилами) предоставления субсидии юридическому лицу, индивидуальному предпринимателю, физическому лицу - производителю товаров, работ, услуг, кредитных организаций для формирования документов, необходимых для предоставления субсидии физическим лицам</w:t>
            </w:r>
            <w:proofErr w:type="gramEnd"/>
          </w:p>
        </w:tc>
      </w:tr>
      <w:tr w:rsidR="004A1396" w:rsidRPr="00962F3F">
        <w:tc>
          <w:tcPr>
            <w:tcW w:w="647" w:type="dxa"/>
            <w:vMerge/>
          </w:tcPr>
          <w:p w:rsidR="004A1396" w:rsidRPr="00962F3F" w:rsidRDefault="004A1396" w:rsidP="004A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4A1396" w:rsidRPr="00962F3F" w:rsidRDefault="004A1396" w:rsidP="004A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1396" w:rsidRPr="00962F3F" w:rsidRDefault="004A1396" w:rsidP="004A13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Кредитные договоры, заключенные с кредитными организациями, в целях погашения процентов, по которым предоставляется субсидия</w:t>
            </w:r>
          </w:p>
        </w:tc>
      </w:tr>
      <w:tr w:rsidR="004A1396" w:rsidRPr="00962F3F">
        <w:tc>
          <w:tcPr>
            <w:tcW w:w="647" w:type="dxa"/>
            <w:vMerge/>
          </w:tcPr>
          <w:p w:rsidR="004A1396" w:rsidRPr="00962F3F" w:rsidRDefault="004A1396" w:rsidP="004A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4A1396" w:rsidRPr="00962F3F" w:rsidRDefault="004A1396" w:rsidP="004A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1396" w:rsidRPr="00962F3F" w:rsidRDefault="004A1396" w:rsidP="004A13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4A1396" w:rsidRPr="00962F3F" w:rsidRDefault="004A1396" w:rsidP="004A13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A1396" w:rsidRPr="00962F3F" w:rsidRDefault="004A1396" w:rsidP="004A13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4A1396" w:rsidRPr="00962F3F" w:rsidRDefault="004A1396" w:rsidP="004A13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4A1396" w:rsidRPr="00962F3F">
        <w:tc>
          <w:tcPr>
            <w:tcW w:w="647" w:type="dxa"/>
            <w:vMerge/>
          </w:tcPr>
          <w:p w:rsidR="004A1396" w:rsidRPr="00962F3F" w:rsidRDefault="004A1396" w:rsidP="004A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4A1396" w:rsidRPr="00962F3F" w:rsidRDefault="004A1396" w:rsidP="004A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1396" w:rsidRPr="00962F3F" w:rsidRDefault="004A1396" w:rsidP="004A13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A43CC2" w:rsidRPr="00962F3F">
        <w:tc>
          <w:tcPr>
            <w:tcW w:w="647" w:type="dxa"/>
            <w:vMerge w:val="restart"/>
          </w:tcPr>
          <w:p w:rsidR="00A43CC2" w:rsidRPr="00962F3F" w:rsidRDefault="006C7D34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A43CC2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</w:t>
            </w:r>
            <w:proofErr w:type="gramEnd"/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9" w:history="1">
              <w:r w:rsidRPr="00962F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(ф. 0504425)</w:t>
              </w:r>
            </w:hyperlink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Расчетно-платежная ведомость </w:t>
            </w:r>
            <w:hyperlink r:id="rId10" w:history="1">
              <w:r w:rsidRPr="00962F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(ф. 0504401)</w:t>
              </w:r>
            </w:hyperlink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Расчетная ведомость </w:t>
            </w:r>
            <w:hyperlink r:id="rId11" w:history="1">
              <w:r w:rsidRPr="00962F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(ф. 0504402)</w:t>
              </w:r>
            </w:hyperlink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A43CC2" w:rsidRPr="00962F3F">
        <w:tc>
          <w:tcPr>
            <w:tcW w:w="647" w:type="dxa"/>
            <w:vMerge w:val="restart"/>
          </w:tcPr>
          <w:p w:rsidR="00A43CC2" w:rsidRPr="00962F3F" w:rsidRDefault="006C7D34" w:rsidP="00D45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576"/>
            <w:bookmarkEnd w:id="1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43CC2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Исполнительный документ (исполнительный лист, судебный приказ) (далее - исполнительный документ), за исключением исполнительных документов, предъявленных к бюджету </w:t>
            </w: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Бухгалтерская справка (ф. 0504833)</w:t>
            </w:r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документ</w:t>
            </w:r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</w:t>
            </w:r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A43CC2" w:rsidRPr="00962F3F">
        <w:tc>
          <w:tcPr>
            <w:tcW w:w="647" w:type="dxa"/>
            <w:vMerge w:val="restart"/>
          </w:tcPr>
          <w:p w:rsidR="00A43CC2" w:rsidRPr="00962F3F" w:rsidRDefault="006C7D34" w:rsidP="00D45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583"/>
            <w:bookmarkEnd w:id="1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43CC2"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Бухгалтерская справка (ф. 0504833)</w:t>
            </w:r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налогового органа</w:t>
            </w:r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Pr="00962F3F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</w:t>
            </w:r>
          </w:p>
        </w:tc>
      </w:tr>
      <w:tr w:rsidR="00A43CC2" w:rsidRPr="00962F3F">
        <w:tc>
          <w:tcPr>
            <w:tcW w:w="647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A43CC2" w:rsidRPr="00962F3F" w:rsidRDefault="00A43CC2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CC2" w:rsidRDefault="00A43CC2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  <w:p w:rsidR="00B019F4" w:rsidRPr="00962F3F" w:rsidRDefault="00B019F4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7DC" w:rsidRPr="00962F3F" w:rsidTr="007627DC">
        <w:trPr>
          <w:trHeight w:val="313"/>
        </w:trPr>
        <w:tc>
          <w:tcPr>
            <w:tcW w:w="647" w:type="dxa"/>
            <w:vMerge w:val="restart"/>
          </w:tcPr>
          <w:p w:rsidR="007627DC" w:rsidRPr="00962F3F" w:rsidRDefault="007627DC" w:rsidP="00D45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7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не определенный </w:t>
            </w:r>
            <w:hyperlink w:anchor="P557" w:history="1">
              <w:r w:rsidRPr="00962F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пунктами </w:t>
              </w:r>
            </w:hyperlink>
            <w:r w:rsidR="006C7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6C7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бюджета:</w:t>
            </w:r>
          </w:p>
          <w:p w:rsidR="007627DC" w:rsidRPr="00962F3F" w:rsidRDefault="007627DC" w:rsidP="00EC5D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закон, иной нормативный правовой акт, в соответствии с </w:t>
            </w:r>
            <w:proofErr w:type="gramStart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которыми</w:t>
            </w:r>
            <w:proofErr w:type="gramEnd"/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возникают публичные нормативные обязательства (публичные обязательства), а также обязательства по уплате платежей в бюджет (не требующие заключения договора);</w:t>
            </w:r>
          </w:p>
          <w:p w:rsidR="007627DC" w:rsidRPr="00962F3F" w:rsidRDefault="007627DC" w:rsidP="00EC5D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деньгами;</w:t>
            </w:r>
          </w:p>
          <w:p w:rsidR="007627DC" w:rsidRPr="00962F3F" w:rsidRDefault="007627DC" w:rsidP="00EC5D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предпринимателем;</w:t>
            </w:r>
          </w:p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 сверки взаимных расчетов;</w:t>
            </w:r>
          </w:p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решение суда о расторжении государственного контракта (договора);</w:t>
            </w:r>
          </w:p>
          <w:p w:rsidR="00A41EA0" w:rsidRPr="00962F3F" w:rsidRDefault="00A41EA0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27DC" w:rsidRPr="00962F3F" w:rsidRDefault="007627DC" w:rsidP="00EC5D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уведомление об одностороннем отказе от исполнения государственного (муниципального) контракта по истечении 30 дней со дня его размещения государственным заказчиком в реестре контрактов;</w:t>
            </w:r>
          </w:p>
          <w:p w:rsidR="007627DC" w:rsidRPr="00962F3F" w:rsidRDefault="007627DC" w:rsidP="00EC5D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Авансовый отчет </w:t>
            </w:r>
            <w:hyperlink r:id="rId12" w:history="1">
              <w:r w:rsidRPr="00962F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(ф. 0504505)</w:t>
              </w:r>
            </w:hyperlink>
          </w:p>
        </w:tc>
      </w:tr>
      <w:tr w:rsidR="007627DC" w:rsidRPr="00962F3F" w:rsidTr="0026739D">
        <w:trPr>
          <w:trHeight w:val="220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</w:tr>
      <w:tr w:rsidR="007627DC" w:rsidRPr="00962F3F" w:rsidTr="0026739D">
        <w:trPr>
          <w:trHeight w:val="284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7627DC" w:rsidRPr="00962F3F" w:rsidTr="0026739D">
        <w:trPr>
          <w:trHeight w:val="219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сверки взаимных расчетов</w:t>
            </w:r>
          </w:p>
        </w:tc>
      </w:tr>
      <w:tr w:rsidR="007627DC" w:rsidRPr="00962F3F" w:rsidTr="0026739D">
        <w:trPr>
          <w:trHeight w:val="297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</w:t>
            </w:r>
          </w:p>
        </w:tc>
      </w:tr>
      <w:tr w:rsidR="007627DC" w:rsidRPr="00962F3F" w:rsidTr="0026739D">
        <w:trPr>
          <w:trHeight w:val="361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7627DC" w:rsidRPr="00962F3F" w:rsidTr="0026739D">
        <w:trPr>
          <w:trHeight w:val="259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физического лица</w:t>
            </w:r>
          </w:p>
        </w:tc>
      </w:tr>
      <w:tr w:rsidR="007627DC" w:rsidRPr="00962F3F" w:rsidTr="0026739D">
        <w:trPr>
          <w:trHeight w:val="776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 о расторжении государственного (муниципального) контракта (договора)</w:t>
            </w:r>
          </w:p>
        </w:tc>
      </w:tr>
      <w:tr w:rsidR="007627DC" w:rsidRPr="00962F3F">
        <w:trPr>
          <w:trHeight w:val="1318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7627DC" w:rsidRPr="00962F3F" w:rsidTr="0026739D">
        <w:trPr>
          <w:trHeight w:val="318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Квитанция</w:t>
            </w:r>
          </w:p>
        </w:tc>
      </w:tr>
      <w:tr w:rsidR="007627DC" w:rsidRPr="00962F3F" w:rsidTr="0026739D">
        <w:trPr>
          <w:trHeight w:val="793"/>
        </w:trPr>
        <w:tc>
          <w:tcPr>
            <w:tcW w:w="647" w:type="dxa"/>
            <w:vMerge/>
          </w:tcPr>
          <w:p w:rsidR="007627DC" w:rsidRPr="00962F3F" w:rsidRDefault="007627DC" w:rsidP="00A43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EC5D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A43C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627DC" w:rsidRPr="00962F3F" w:rsidTr="0026739D">
        <w:trPr>
          <w:trHeight w:val="314"/>
        </w:trPr>
        <w:tc>
          <w:tcPr>
            <w:tcW w:w="647" w:type="dxa"/>
            <w:vMerge/>
          </w:tcPr>
          <w:p w:rsidR="007627DC" w:rsidRPr="00962F3F" w:rsidRDefault="007627DC" w:rsidP="0026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Служебная записка</w:t>
            </w:r>
          </w:p>
        </w:tc>
      </w:tr>
      <w:tr w:rsidR="007627DC" w:rsidRPr="00962F3F" w:rsidTr="00B019F4">
        <w:trPr>
          <w:trHeight w:val="313"/>
        </w:trPr>
        <w:tc>
          <w:tcPr>
            <w:tcW w:w="647" w:type="dxa"/>
            <w:vMerge/>
          </w:tcPr>
          <w:p w:rsidR="007627DC" w:rsidRPr="00962F3F" w:rsidRDefault="007627DC" w:rsidP="0026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B01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</w:t>
            </w:r>
          </w:p>
        </w:tc>
      </w:tr>
      <w:tr w:rsidR="007627DC" w:rsidRPr="00962F3F" w:rsidTr="00B019F4">
        <w:trPr>
          <w:trHeight w:val="363"/>
        </w:trPr>
        <w:tc>
          <w:tcPr>
            <w:tcW w:w="647" w:type="dxa"/>
            <w:vMerge/>
          </w:tcPr>
          <w:p w:rsidR="007627DC" w:rsidRPr="00962F3F" w:rsidRDefault="007627DC" w:rsidP="0026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Счёт</w:t>
            </w:r>
          </w:p>
        </w:tc>
      </w:tr>
      <w:tr w:rsidR="007627DC" w:rsidRPr="00962F3F" w:rsidTr="00B019F4">
        <w:trPr>
          <w:trHeight w:val="419"/>
        </w:trPr>
        <w:tc>
          <w:tcPr>
            <w:tcW w:w="647" w:type="dxa"/>
            <w:vMerge/>
          </w:tcPr>
          <w:p w:rsidR="007627DC" w:rsidRPr="00962F3F" w:rsidRDefault="007627DC" w:rsidP="0026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7627DC" w:rsidRPr="00962F3F" w:rsidTr="007627DC">
        <w:trPr>
          <w:trHeight w:val="400"/>
        </w:trPr>
        <w:tc>
          <w:tcPr>
            <w:tcW w:w="647" w:type="dxa"/>
            <w:vMerge/>
          </w:tcPr>
          <w:p w:rsidR="007627DC" w:rsidRPr="00962F3F" w:rsidRDefault="007627DC" w:rsidP="0026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7627DC" w:rsidRPr="00962F3F" w:rsidTr="0026739D">
        <w:trPr>
          <w:trHeight w:val="116"/>
        </w:trPr>
        <w:tc>
          <w:tcPr>
            <w:tcW w:w="647" w:type="dxa"/>
            <w:vMerge/>
          </w:tcPr>
          <w:p w:rsidR="007627DC" w:rsidRPr="00962F3F" w:rsidRDefault="007627DC" w:rsidP="0026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Товарная накладная (унифицированная </w:t>
            </w:r>
            <w:hyperlink r:id="rId13" w:history="1">
              <w:r w:rsidRPr="00962F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форма </w:t>
              </w:r>
              <w:r w:rsidR="006C7D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962F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ТОРГ-12</w:t>
              </w:r>
            </w:hyperlink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(ф. 0330212)</w:t>
            </w:r>
          </w:p>
        </w:tc>
      </w:tr>
      <w:tr w:rsidR="007627DC" w:rsidRPr="00962F3F" w:rsidTr="00B019F4">
        <w:trPr>
          <w:trHeight w:val="457"/>
        </w:trPr>
        <w:tc>
          <w:tcPr>
            <w:tcW w:w="647" w:type="dxa"/>
            <w:vMerge/>
          </w:tcPr>
          <w:p w:rsidR="007627DC" w:rsidRPr="00962F3F" w:rsidRDefault="007627DC" w:rsidP="0026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7627DC" w:rsidRPr="00962F3F">
        <w:trPr>
          <w:trHeight w:val="487"/>
        </w:trPr>
        <w:tc>
          <w:tcPr>
            <w:tcW w:w="647" w:type="dxa"/>
            <w:vMerge/>
          </w:tcPr>
          <w:p w:rsidR="007627DC" w:rsidRPr="00962F3F" w:rsidRDefault="007627DC" w:rsidP="00267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7627DC" w:rsidRPr="00962F3F" w:rsidRDefault="007627DC" w:rsidP="002673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7DC" w:rsidRPr="00962F3F" w:rsidRDefault="007627DC" w:rsidP="00B019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</w:t>
            </w:r>
            <w:r w:rsidR="00B0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денежного обязательства по бюджетному обязательству получателя средств бюджета</w:t>
            </w:r>
          </w:p>
        </w:tc>
      </w:tr>
    </w:tbl>
    <w:p w:rsidR="007B2491" w:rsidRPr="00962F3F" w:rsidRDefault="007B2491">
      <w:pPr>
        <w:pStyle w:val="ConsPlusNormal"/>
        <w:jc w:val="both"/>
        <w:rPr>
          <w:color w:val="000000" w:themeColor="text1"/>
        </w:rPr>
      </w:pPr>
    </w:p>
    <w:sectPr w:rsidR="007B2491" w:rsidRPr="00962F3F" w:rsidSect="00BD2C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522"/>
    <w:multiLevelType w:val="hybridMultilevel"/>
    <w:tmpl w:val="B0740250"/>
    <w:lvl w:ilvl="0" w:tplc="D1AE852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A0737D"/>
    <w:multiLevelType w:val="hybridMultilevel"/>
    <w:tmpl w:val="1E147028"/>
    <w:lvl w:ilvl="0" w:tplc="A35A3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91"/>
    <w:rsid w:val="00005BAF"/>
    <w:rsid w:val="00023A8C"/>
    <w:rsid w:val="000428C0"/>
    <w:rsid w:val="00050661"/>
    <w:rsid w:val="000727C9"/>
    <w:rsid w:val="000A6BAD"/>
    <w:rsid w:val="000E3538"/>
    <w:rsid w:val="000F4C2D"/>
    <w:rsid w:val="000F6E50"/>
    <w:rsid w:val="001238D5"/>
    <w:rsid w:val="00127621"/>
    <w:rsid w:val="00167E90"/>
    <w:rsid w:val="001A386D"/>
    <w:rsid w:val="001B0104"/>
    <w:rsid w:val="001B4978"/>
    <w:rsid w:val="001D3290"/>
    <w:rsid w:val="001D487B"/>
    <w:rsid w:val="001F3C58"/>
    <w:rsid w:val="001F4A63"/>
    <w:rsid w:val="00204D99"/>
    <w:rsid w:val="00223148"/>
    <w:rsid w:val="00235C9F"/>
    <w:rsid w:val="002419D3"/>
    <w:rsid w:val="00245686"/>
    <w:rsid w:val="0025456A"/>
    <w:rsid w:val="00263512"/>
    <w:rsid w:val="0026739D"/>
    <w:rsid w:val="002708D0"/>
    <w:rsid w:val="00274FE9"/>
    <w:rsid w:val="002801D0"/>
    <w:rsid w:val="002A4BFA"/>
    <w:rsid w:val="002B1307"/>
    <w:rsid w:val="002D08AC"/>
    <w:rsid w:val="002D0EFF"/>
    <w:rsid w:val="002D3F18"/>
    <w:rsid w:val="002E04B7"/>
    <w:rsid w:val="002E1CCD"/>
    <w:rsid w:val="003107A6"/>
    <w:rsid w:val="003160F2"/>
    <w:rsid w:val="003479C0"/>
    <w:rsid w:val="00360160"/>
    <w:rsid w:val="003735B2"/>
    <w:rsid w:val="00392D88"/>
    <w:rsid w:val="003B3545"/>
    <w:rsid w:val="003C76A4"/>
    <w:rsid w:val="00407DD8"/>
    <w:rsid w:val="004458B2"/>
    <w:rsid w:val="00485466"/>
    <w:rsid w:val="004A1396"/>
    <w:rsid w:val="004A3455"/>
    <w:rsid w:val="004B4614"/>
    <w:rsid w:val="004C426A"/>
    <w:rsid w:val="004D2C93"/>
    <w:rsid w:val="004D4879"/>
    <w:rsid w:val="004E3CB8"/>
    <w:rsid w:val="00535560"/>
    <w:rsid w:val="00537471"/>
    <w:rsid w:val="005475B4"/>
    <w:rsid w:val="00552762"/>
    <w:rsid w:val="005603C8"/>
    <w:rsid w:val="005A4DAE"/>
    <w:rsid w:val="005A5929"/>
    <w:rsid w:val="005B272C"/>
    <w:rsid w:val="005C4976"/>
    <w:rsid w:val="005F197F"/>
    <w:rsid w:val="00603A7D"/>
    <w:rsid w:val="00634955"/>
    <w:rsid w:val="0063601B"/>
    <w:rsid w:val="00653B94"/>
    <w:rsid w:val="00657249"/>
    <w:rsid w:val="00676C5D"/>
    <w:rsid w:val="00682BCB"/>
    <w:rsid w:val="00692008"/>
    <w:rsid w:val="00695A69"/>
    <w:rsid w:val="006A2C82"/>
    <w:rsid w:val="006A30AB"/>
    <w:rsid w:val="006C6393"/>
    <w:rsid w:val="006C7854"/>
    <w:rsid w:val="006C7D34"/>
    <w:rsid w:val="006E563B"/>
    <w:rsid w:val="006F1D12"/>
    <w:rsid w:val="00727C28"/>
    <w:rsid w:val="00761999"/>
    <w:rsid w:val="007627DC"/>
    <w:rsid w:val="0076443E"/>
    <w:rsid w:val="0076683F"/>
    <w:rsid w:val="0077441C"/>
    <w:rsid w:val="007B2491"/>
    <w:rsid w:val="007B4B6D"/>
    <w:rsid w:val="007C3594"/>
    <w:rsid w:val="00853AB3"/>
    <w:rsid w:val="00853F3A"/>
    <w:rsid w:val="008571B9"/>
    <w:rsid w:val="008C213D"/>
    <w:rsid w:val="008C3F48"/>
    <w:rsid w:val="008C6ECD"/>
    <w:rsid w:val="008E5C5F"/>
    <w:rsid w:val="008F3D3C"/>
    <w:rsid w:val="00903D8B"/>
    <w:rsid w:val="00917DEC"/>
    <w:rsid w:val="009277D7"/>
    <w:rsid w:val="00962F3F"/>
    <w:rsid w:val="0099214A"/>
    <w:rsid w:val="009B1BDE"/>
    <w:rsid w:val="009B619C"/>
    <w:rsid w:val="009D73DD"/>
    <w:rsid w:val="00A41EA0"/>
    <w:rsid w:val="00A43CC2"/>
    <w:rsid w:val="00A43FD6"/>
    <w:rsid w:val="00A61150"/>
    <w:rsid w:val="00A83B6A"/>
    <w:rsid w:val="00A903D1"/>
    <w:rsid w:val="00AB74B8"/>
    <w:rsid w:val="00AE3380"/>
    <w:rsid w:val="00AE4C62"/>
    <w:rsid w:val="00B019F4"/>
    <w:rsid w:val="00B34634"/>
    <w:rsid w:val="00B5573D"/>
    <w:rsid w:val="00B71863"/>
    <w:rsid w:val="00B75F22"/>
    <w:rsid w:val="00B8038B"/>
    <w:rsid w:val="00B85964"/>
    <w:rsid w:val="00B8764F"/>
    <w:rsid w:val="00B96CE1"/>
    <w:rsid w:val="00BA1242"/>
    <w:rsid w:val="00BB35E6"/>
    <w:rsid w:val="00BD2C5E"/>
    <w:rsid w:val="00C05258"/>
    <w:rsid w:val="00C141C6"/>
    <w:rsid w:val="00C1626A"/>
    <w:rsid w:val="00C60F09"/>
    <w:rsid w:val="00C6713C"/>
    <w:rsid w:val="00C94821"/>
    <w:rsid w:val="00CF206D"/>
    <w:rsid w:val="00D02831"/>
    <w:rsid w:val="00D22683"/>
    <w:rsid w:val="00D26C38"/>
    <w:rsid w:val="00D452C0"/>
    <w:rsid w:val="00D63EFA"/>
    <w:rsid w:val="00D76FD0"/>
    <w:rsid w:val="00DA6023"/>
    <w:rsid w:val="00DC465F"/>
    <w:rsid w:val="00DE2AAC"/>
    <w:rsid w:val="00DE754C"/>
    <w:rsid w:val="00E04046"/>
    <w:rsid w:val="00E158B5"/>
    <w:rsid w:val="00E23AE5"/>
    <w:rsid w:val="00E25534"/>
    <w:rsid w:val="00E47574"/>
    <w:rsid w:val="00E51DD4"/>
    <w:rsid w:val="00E84E92"/>
    <w:rsid w:val="00EB0DBB"/>
    <w:rsid w:val="00EB6B61"/>
    <w:rsid w:val="00EC5C99"/>
    <w:rsid w:val="00EC5D0E"/>
    <w:rsid w:val="00ED2A4B"/>
    <w:rsid w:val="00EE3803"/>
    <w:rsid w:val="00EF7E2F"/>
    <w:rsid w:val="00F2603B"/>
    <w:rsid w:val="00F338A8"/>
    <w:rsid w:val="00F51277"/>
    <w:rsid w:val="00F52B8E"/>
    <w:rsid w:val="00F76B9F"/>
    <w:rsid w:val="00FA4C56"/>
    <w:rsid w:val="00FA5701"/>
    <w:rsid w:val="00FB1A3B"/>
    <w:rsid w:val="00FB2E6C"/>
    <w:rsid w:val="00FB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2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24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3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21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21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21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21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21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8B232171BFF36D2CBD677126A64F0B4F60CADBCC377043CE78819B1E25367637285273ABE630E008B82569B62EA8020FCD08F5AA4FFCBECAEBA4BtEtCD" TargetMode="External"/><Relationship Id="rId13" Type="http://schemas.openxmlformats.org/officeDocument/2006/relationships/hyperlink" Target="consultantplus://offline/ref=A4C4F91C828477192A20FFD135D8E7A1021D237455FB232F25C16E3FD194CF3634CC7A0A106FA0E5662F2F710A497B2F477248295CE08Cn83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04A6D0853E9883228FC6F84E004EF59AB63FA4725362471E954CD9B8AD7BAF399C88533551EFF1A9AE28742694023ADFDA13DE7C1g5d5X" TargetMode="External"/><Relationship Id="rId12" Type="http://schemas.openxmlformats.org/officeDocument/2006/relationships/hyperlink" Target="consultantplus://offline/ref=A4C4F91C828477192A20FFD135D8E7A10318297A51F77E252D98623DD69B90213385760B116BA7E76C702A641B117727506D483640E28E86n03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D04A6D0853E9883228FC6F84E004EF59AB63FA4725362471E954CD9B8AD7BAF399C88533551EFF1A9AE28742694023ADFDA13DE7C1g5d5X" TargetMode="External"/><Relationship Id="rId11" Type="http://schemas.openxmlformats.org/officeDocument/2006/relationships/hyperlink" Target="consultantplus://offline/ref=A4C4F91C828477192A20FFD135D8E7A10318297A51F77E252D98623DD69B90213385760B1168A3E26A702A641B117727506D483640E28E86n03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C4F91C828477192A20FFD135D8E7A10318297A51F77E252D98623DD69B90213385760B1168A4E269702A641B117727506D483640E28E86n03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C4F91C828477192A20FFD135D8E7A10318297A51F77E252D98623DD69B90213385760B1168AFE265702A641B117727506D483640E28E86n03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572E-9C9A-4539-88CA-5C0571FE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Жмыхова Татьяна Викторовна</dc:creator>
  <cp:lastModifiedBy>User</cp:lastModifiedBy>
  <cp:revision>12</cp:revision>
  <cp:lastPrinted>2024-02-20T02:03:00Z</cp:lastPrinted>
  <dcterms:created xsi:type="dcterms:W3CDTF">2021-12-13T05:56:00Z</dcterms:created>
  <dcterms:modified xsi:type="dcterms:W3CDTF">2024-02-20T02:03:00Z</dcterms:modified>
</cp:coreProperties>
</file>